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49F" w:rsidRPr="007E5D26" w:rsidRDefault="0008349F">
      <w:pPr>
        <w:widowControl/>
        <w:spacing w:before="450" w:beforeAutospacing="0" w:after="450" w:afterAutospacing="0"/>
        <w:ind w:left="0"/>
        <w:contextualSpacing/>
        <w:jc w:val="center"/>
        <w:rPr>
          <w:rFonts w:asciiTheme="minorEastAsia" w:hAnsiTheme="minorEastAsia" w:cs="Arial"/>
          <w:b/>
          <w:bCs/>
          <w:kern w:val="0"/>
          <w:szCs w:val="21"/>
        </w:rPr>
      </w:pPr>
    </w:p>
    <w:p w:rsidR="0008349F" w:rsidRPr="007E5D26" w:rsidRDefault="00A772CF">
      <w:pPr>
        <w:widowControl/>
        <w:spacing w:line="480" w:lineRule="exact"/>
        <w:jc w:val="center"/>
        <w:rPr>
          <w:rFonts w:asciiTheme="minorEastAsia" w:hAnsiTheme="minorEastAsia" w:cs="宋体"/>
          <w:b/>
          <w:kern w:val="0"/>
          <w:sz w:val="36"/>
          <w:szCs w:val="36"/>
        </w:rPr>
      </w:pPr>
      <w:r w:rsidRPr="007E5D26">
        <w:rPr>
          <w:rFonts w:asciiTheme="minorEastAsia" w:hAnsiTheme="minorEastAsia" w:cs="宋体" w:hint="eastAsia"/>
          <w:b/>
          <w:kern w:val="0"/>
          <w:sz w:val="36"/>
          <w:szCs w:val="36"/>
        </w:rPr>
        <w:t>深圳市</w:t>
      </w:r>
      <w:r w:rsidR="003B25E2" w:rsidRPr="007E5D26">
        <w:rPr>
          <w:rFonts w:asciiTheme="minorEastAsia" w:hAnsiTheme="minorEastAsia" w:cs="宋体" w:hint="eastAsia"/>
          <w:b/>
          <w:kern w:val="0"/>
          <w:sz w:val="36"/>
          <w:szCs w:val="36"/>
        </w:rPr>
        <w:t>第二高级中学</w:t>
      </w:r>
    </w:p>
    <w:p w:rsidR="003B25E2" w:rsidRPr="007E5D26" w:rsidRDefault="003B25E2">
      <w:pPr>
        <w:widowControl/>
        <w:spacing w:line="480" w:lineRule="exact"/>
        <w:jc w:val="center"/>
        <w:rPr>
          <w:rFonts w:asciiTheme="minorEastAsia" w:hAnsiTheme="minorEastAsia" w:cs="宋体"/>
          <w:b/>
          <w:kern w:val="0"/>
          <w:sz w:val="36"/>
          <w:szCs w:val="36"/>
        </w:rPr>
      </w:pPr>
      <w:r w:rsidRPr="007E5D26">
        <w:rPr>
          <w:rFonts w:asciiTheme="minorEastAsia" w:hAnsiTheme="minorEastAsia" w:cs="宋体" w:hint="eastAsia"/>
          <w:b/>
          <w:kern w:val="0"/>
          <w:sz w:val="36"/>
          <w:szCs w:val="36"/>
        </w:rPr>
        <w:t>电教平台讲台电路及线路整改项目</w:t>
      </w:r>
    </w:p>
    <w:p w:rsidR="002F45B6" w:rsidRPr="007E5D26" w:rsidRDefault="003B25E2" w:rsidP="00020329">
      <w:pPr>
        <w:widowControl/>
        <w:spacing w:line="480" w:lineRule="exact"/>
        <w:jc w:val="center"/>
        <w:rPr>
          <w:rFonts w:asciiTheme="minorEastAsia" w:hAnsiTheme="minorEastAsia" w:cs="Times New Roman"/>
          <w:b/>
          <w:bCs/>
          <w:kern w:val="0"/>
          <w:sz w:val="28"/>
          <w:szCs w:val="28"/>
        </w:rPr>
      </w:pPr>
      <w:r w:rsidRPr="007E5D26">
        <w:rPr>
          <w:rFonts w:asciiTheme="minorEastAsia" w:hAnsiTheme="minorEastAsia" w:cs="宋体" w:hint="eastAsia"/>
          <w:b/>
          <w:kern w:val="0"/>
          <w:sz w:val="36"/>
          <w:szCs w:val="36"/>
        </w:rPr>
        <w:t>招标</w:t>
      </w:r>
      <w:r w:rsidR="00020329" w:rsidRPr="007E5D26">
        <w:rPr>
          <w:rFonts w:asciiTheme="minorEastAsia" w:hAnsiTheme="minorEastAsia" w:cs="宋体" w:hint="eastAsia"/>
          <w:b/>
          <w:kern w:val="0"/>
          <w:sz w:val="36"/>
          <w:szCs w:val="36"/>
        </w:rPr>
        <w:t>需求</w:t>
      </w:r>
    </w:p>
    <w:p w:rsidR="00020329" w:rsidRPr="007E5D26" w:rsidRDefault="00020329" w:rsidP="00020329">
      <w:pPr>
        <w:widowControl/>
        <w:spacing w:line="480" w:lineRule="exact"/>
        <w:jc w:val="center"/>
        <w:rPr>
          <w:rFonts w:asciiTheme="minorEastAsia" w:hAnsiTheme="minorEastAsia" w:cs="Times New Roman"/>
          <w:b/>
          <w:bCs/>
          <w:color w:val="FF0000"/>
          <w:kern w:val="0"/>
          <w:sz w:val="28"/>
          <w:szCs w:val="28"/>
        </w:rPr>
      </w:pPr>
      <w:r w:rsidRPr="007E5D26">
        <w:rPr>
          <w:rFonts w:asciiTheme="minorEastAsia" w:hAnsiTheme="minorEastAsia" w:cs="Times New Roman" w:hint="eastAsia"/>
          <w:b/>
          <w:bCs/>
          <w:color w:val="FF0000"/>
          <w:kern w:val="0"/>
          <w:sz w:val="28"/>
          <w:szCs w:val="28"/>
        </w:rPr>
        <w:t>招标编号：</w:t>
      </w:r>
      <w:r w:rsidR="00287A11" w:rsidRPr="00287A11">
        <w:rPr>
          <w:rFonts w:asciiTheme="minorEastAsia" w:hAnsiTheme="minorEastAsia" w:cs="Times New Roman"/>
          <w:b/>
          <w:bCs/>
          <w:color w:val="FF0000"/>
          <w:kern w:val="0"/>
          <w:sz w:val="28"/>
          <w:szCs w:val="28"/>
        </w:rPr>
        <w:t>SZ2G2017-ZB1017</w:t>
      </w:r>
    </w:p>
    <w:p w:rsidR="007E5D26" w:rsidRPr="007E5D26" w:rsidRDefault="007E5D26" w:rsidP="004414A4">
      <w:pPr>
        <w:pStyle w:val="1"/>
        <w:ind w:left="708" w:hanging="708"/>
      </w:pPr>
      <w:r w:rsidRPr="007E5D26">
        <w:rPr>
          <w:rFonts w:hint="eastAsia"/>
        </w:rPr>
        <w:t>第一章 项目信息</w:t>
      </w:r>
    </w:p>
    <w:p w:rsidR="002F45B6" w:rsidRPr="007E5D26" w:rsidRDefault="00020329" w:rsidP="00020329">
      <w:pPr>
        <w:widowControl/>
        <w:spacing w:line="400" w:lineRule="exact"/>
        <w:ind w:firstLineChars="200" w:firstLine="420"/>
        <w:jc w:val="left"/>
        <w:rPr>
          <w:rFonts w:asciiTheme="minorEastAsia" w:hAnsiTheme="minorEastAsia" w:cs="仿宋_GB2312"/>
          <w:kern w:val="0"/>
        </w:rPr>
      </w:pPr>
      <w:r w:rsidRPr="007E5D26">
        <w:rPr>
          <w:rFonts w:asciiTheme="minorEastAsia" w:hAnsiTheme="minorEastAsia" w:cs="仿宋_GB2312" w:hint="eastAsia"/>
          <w:kern w:val="0"/>
        </w:rPr>
        <w:t>参照《中华人民共和国招标投标法》、《中华人民共和国政府采购法》、《深圳经济特区政府采购条例》、《深圳网上政府采购管理暂行办法》等有关规定，我校采购中心就本采购项目进行公开招标。</w:t>
      </w:r>
    </w:p>
    <w:p w:rsidR="002F45B6" w:rsidRPr="007E5D26" w:rsidRDefault="002F45B6" w:rsidP="002F45B6">
      <w:pPr>
        <w:widowControl/>
        <w:spacing w:line="400" w:lineRule="exact"/>
        <w:rPr>
          <w:rFonts w:asciiTheme="minorEastAsia" w:hAnsiTheme="minorEastAsia" w:cs="Times New Roman"/>
          <w:b/>
          <w:bCs/>
          <w:kern w:val="0"/>
        </w:rPr>
      </w:pPr>
      <w:r w:rsidRPr="007E5D26">
        <w:rPr>
          <w:rFonts w:asciiTheme="minorEastAsia" w:hAnsiTheme="minorEastAsia" w:cs="仿宋_GB2312" w:hint="eastAsia"/>
          <w:b/>
          <w:bCs/>
          <w:kern w:val="0"/>
        </w:rPr>
        <w:t>一、项目简介</w:t>
      </w:r>
    </w:p>
    <w:p w:rsidR="002F45B6" w:rsidRPr="007E5D26" w:rsidRDefault="002F45B6" w:rsidP="002F45B6">
      <w:pPr>
        <w:widowControl/>
        <w:spacing w:line="400" w:lineRule="exact"/>
        <w:rPr>
          <w:rFonts w:asciiTheme="minorEastAsia" w:hAnsiTheme="minorEastAsia" w:cs="Times New Roman"/>
          <w:kern w:val="0"/>
        </w:rPr>
      </w:pPr>
      <w:r w:rsidRPr="007E5D26">
        <w:rPr>
          <w:rFonts w:asciiTheme="minorEastAsia" w:hAnsiTheme="minorEastAsia" w:cs="仿宋_GB2312"/>
          <w:b/>
          <w:bCs/>
          <w:kern w:val="0"/>
        </w:rPr>
        <w:t>1</w:t>
      </w:r>
      <w:r w:rsidRPr="007E5D26">
        <w:rPr>
          <w:rFonts w:asciiTheme="minorEastAsia" w:hAnsiTheme="minorEastAsia" w:cs="仿宋_GB2312" w:hint="eastAsia"/>
          <w:b/>
          <w:bCs/>
          <w:kern w:val="0"/>
        </w:rPr>
        <w:t>、项目名称：</w:t>
      </w:r>
      <w:r w:rsidR="00020329" w:rsidRPr="007E5D26">
        <w:rPr>
          <w:rFonts w:asciiTheme="minorEastAsia" w:hAnsiTheme="minorEastAsia" w:cs="仿宋_GB2312" w:hint="eastAsia"/>
          <w:b/>
          <w:bCs/>
          <w:kern w:val="0"/>
        </w:rPr>
        <w:t>深圳市第二高级中学电教平台讲台电路及线路整改项目</w:t>
      </w:r>
    </w:p>
    <w:p w:rsidR="002F45B6" w:rsidRPr="007E5D26" w:rsidRDefault="002F45B6" w:rsidP="002F45B6">
      <w:pPr>
        <w:widowControl/>
        <w:spacing w:line="400" w:lineRule="exact"/>
        <w:rPr>
          <w:rFonts w:asciiTheme="minorEastAsia" w:hAnsiTheme="minorEastAsia" w:cs="Times New Roman"/>
          <w:b/>
          <w:bCs/>
          <w:kern w:val="0"/>
        </w:rPr>
      </w:pPr>
      <w:r w:rsidRPr="007E5D26">
        <w:rPr>
          <w:rFonts w:asciiTheme="minorEastAsia" w:hAnsiTheme="minorEastAsia" w:cs="仿宋_GB2312"/>
          <w:b/>
          <w:bCs/>
          <w:kern w:val="0"/>
        </w:rPr>
        <w:t>2</w:t>
      </w:r>
      <w:r w:rsidRPr="007E5D26">
        <w:rPr>
          <w:rFonts w:asciiTheme="minorEastAsia" w:hAnsiTheme="minorEastAsia" w:cs="仿宋_GB2312" w:hint="eastAsia"/>
          <w:b/>
          <w:bCs/>
          <w:kern w:val="0"/>
        </w:rPr>
        <w:t>、项目资金来源：</w:t>
      </w:r>
      <w:r w:rsidRPr="007E5D26">
        <w:rPr>
          <w:rFonts w:asciiTheme="minorEastAsia" w:hAnsiTheme="minorEastAsia" w:cs="仿宋_GB2312" w:hint="eastAsia"/>
          <w:kern w:val="0"/>
        </w:rPr>
        <w:t>财政资金</w:t>
      </w:r>
    </w:p>
    <w:p w:rsidR="002F45B6" w:rsidRPr="007E5D26" w:rsidRDefault="004414A4" w:rsidP="002F45B6">
      <w:pPr>
        <w:widowControl/>
        <w:spacing w:line="400" w:lineRule="exact"/>
        <w:rPr>
          <w:rFonts w:asciiTheme="minorEastAsia" w:hAnsiTheme="minorEastAsia" w:cs="Times New Roman"/>
          <w:kern w:val="0"/>
        </w:rPr>
      </w:pPr>
      <w:r>
        <w:rPr>
          <w:rFonts w:asciiTheme="minorEastAsia" w:hAnsiTheme="minorEastAsia" w:cs="仿宋_GB2312" w:hint="eastAsia"/>
          <w:b/>
          <w:bCs/>
          <w:kern w:val="0"/>
        </w:rPr>
        <w:t>3</w:t>
      </w:r>
      <w:r w:rsidR="002F45B6" w:rsidRPr="007E5D26">
        <w:rPr>
          <w:rFonts w:asciiTheme="minorEastAsia" w:hAnsiTheme="minorEastAsia" w:cs="仿宋_GB2312" w:hint="eastAsia"/>
          <w:b/>
          <w:bCs/>
          <w:kern w:val="0"/>
        </w:rPr>
        <w:t>、项目实施地址：</w:t>
      </w:r>
      <w:r w:rsidR="00020329" w:rsidRPr="007E5D26">
        <w:rPr>
          <w:rFonts w:asciiTheme="minorEastAsia" w:hAnsiTheme="minorEastAsia" w:cs="仿宋_GB2312" w:hint="eastAsia"/>
          <w:kern w:val="0"/>
        </w:rPr>
        <w:t>第二高级中学</w:t>
      </w:r>
      <w:r w:rsidR="002F45B6" w:rsidRPr="007E5D26">
        <w:rPr>
          <w:rFonts w:asciiTheme="minorEastAsia" w:hAnsiTheme="minorEastAsia" w:cs="仿宋_GB2312" w:hint="eastAsia"/>
          <w:kern w:val="0"/>
        </w:rPr>
        <w:t>校园内</w:t>
      </w:r>
    </w:p>
    <w:p w:rsidR="002F45B6" w:rsidRPr="007E5D26" w:rsidRDefault="004414A4" w:rsidP="002F45B6">
      <w:pPr>
        <w:widowControl/>
        <w:jc w:val="left"/>
        <w:rPr>
          <w:rFonts w:asciiTheme="minorEastAsia" w:hAnsiTheme="minorEastAsia" w:cs="Times New Roman"/>
          <w:b/>
          <w:bCs/>
          <w:kern w:val="0"/>
        </w:rPr>
      </w:pPr>
      <w:r>
        <w:rPr>
          <w:rFonts w:asciiTheme="minorEastAsia" w:hAnsiTheme="minorEastAsia" w:cs="仿宋_GB2312" w:hint="eastAsia"/>
          <w:b/>
          <w:bCs/>
          <w:kern w:val="0"/>
        </w:rPr>
        <w:t>4</w:t>
      </w:r>
      <w:r w:rsidR="002F45B6" w:rsidRPr="007E5D26">
        <w:rPr>
          <w:rFonts w:asciiTheme="minorEastAsia" w:hAnsiTheme="minorEastAsia" w:cs="仿宋_GB2312" w:hint="eastAsia"/>
          <w:b/>
          <w:bCs/>
          <w:kern w:val="0"/>
        </w:rPr>
        <w:t>、付款方式与供货期：</w:t>
      </w:r>
    </w:p>
    <w:p w:rsidR="002F45B6" w:rsidRPr="007E5D26" w:rsidRDefault="002F45B6" w:rsidP="003B25E2">
      <w:pPr>
        <w:widowControl/>
        <w:jc w:val="left"/>
        <w:rPr>
          <w:rFonts w:asciiTheme="minorEastAsia" w:hAnsiTheme="minorEastAsia" w:cs="Times New Roman"/>
          <w:kern w:val="0"/>
        </w:rPr>
      </w:pPr>
      <w:r w:rsidRPr="007E5D26">
        <w:rPr>
          <w:rFonts w:asciiTheme="minorEastAsia" w:hAnsiTheme="minorEastAsia" w:cs="仿宋_GB2312" w:hint="eastAsia"/>
          <w:b/>
          <w:bCs/>
          <w:kern w:val="0"/>
        </w:rPr>
        <w:t>（</w:t>
      </w:r>
      <w:r w:rsidRPr="007E5D26">
        <w:rPr>
          <w:rFonts w:asciiTheme="minorEastAsia" w:hAnsiTheme="minorEastAsia" w:cs="仿宋_GB2312"/>
          <w:b/>
          <w:bCs/>
          <w:kern w:val="0"/>
        </w:rPr>
        <w:t>1</w:t>
      </w:r>
      <w:r w:rsidRPr="007E5D26">
        <w:rPr>
          <w:rFonts w:asciiTheme="minorEastAsia" w:hAnsiTheme="minorEastAsia" w:cs="仿宋_GB2312" w:hint="eastAsia"/>
          <w:b/>
          <w:bCs/>
          <w:kern w:val="0"/>
        </w:rPr>
        <w:t>）付款方式：</w:t>
      </w:r>
      <w:r w:rsidRPr="007E5D26">
        <w:rPr>
          <w:rFonts w:asciiTheme="minorEastAsia" w:hAnsiTheme="minorEastAsia" w:cs="仿宋_GB2312" w:hint="eastAsia"/>
          <w:kern w:val="0"/>
        </w:rPr>
        <w:t>项目按期竣工验收合格后，</w:t>
      </w:r>
      <w:r w:rsidR="00020329" w:rsidRPr="007E5D26">
        <w:rPr>
          <w:rFonts w:asciiTheme="minorEastAsia" w:hAnsiTheme="minorEastAsia" w:cs="仿宋_GB2312" w:hint="eastAsia"/>
          <w:kern w:val="0"/>
        </w:rPr>
        <w:t>按照深圳市财政委员会规定方式支付</w:t>
      </w:r>
      <w:r w:rsidRPr="007E5D26">
        <w:rPr>
          <w:rFonts w:asciiTheme="minorEastAsia" w:hAnsiTheme="minorEastAsia" w:cs="仿宋_GB2312" w:hint="eastAsia"/>
          <w:kern w:val="0"/>
        </w:rPr>
        <w:t>。</w:t>
      </w:r>
    </w:p>
    <w:p w:rsidR="002F45B6" w:rsidRPr="007E5D26" w:rsidRDefault="002F45B6" w:rsidP="002F45B6">
      <w:pPr>
        <w:widowControl/>
        <w:spacing w:line="400" w:lineRule="exact"/>
        <w:rPr>
          <w:rFonts w:asciiTheme="minorEastAsia" w:hAnsiTheme="minorEastAsia" w:cs="Times New Roman"/>
          <w:kern w:val="0"/>
        </w:rPr>
      </w:pPr>
      <w:r w:rsidRPr="007E5D26">
        <w:rPr>
          <w:rFonts w:asciiTheme="minorEastAsia" w:hAnsiTheme="minorEastAsia" w:cs="仿宋_GB2312" w:hint="eastAsia"/>
          <w:b/>
          <w:bCs/>
          <w:kern w:val="0"/>
        </w:rPr>
        <w:t>（</w:t>
      </w:r>
      <w:r w:rsidRPr="007E5D26">
        <w:rPr>
          <w:rFonts w:asciiTheme="minorEastAsia" w:hAnsiTheme="minorEastAsia" w:cs="仿宋_GB2312"/>
          <w:b/>
          <w:bCs/>
          <w:kern w:val="0"/>
        </w:rPr>
        <w:t>2</w:t>
      </w:r>
      <w:r w:rsidRPr="007E5D26">
        <w:rPr>
          <w:rFonts w:asciiTheme="minorEastAsia" w:hAnsiTheme="minorEastAsia" w:cs="仿宋_GB2312" w:hint="eastAsia"/>
          <w:b/>
          <w:bCs/>
          <w:kern w:val="0"/>
        </w:rPr>
        <w:t>）供货期：</w:t>
      </w:r>
      <w:r w:rsidRPr="007E5D26">
        <w:rPr>
          <w:rFonts w:asciiTheme="minorEastAsia" w:hAnsiTheme="minorEastAsia" w:cs="仿宋_GB2312" w:hint="eastAsia"/>
          <w:kern w:val="0"/>
        </w:rPr>
        <w:t>自合同签订之日起</w:t>
      </w:r>
      <w:r w:rsidR="00020329" w:rsidRPr="007E5D26">
        <w:rPr>
          <w:rFonts w:asciiTheme="minorEastAsia" w:hAnsiTheme="minorEastAsia" w:cs="仿宋_GB2312" w:hint="eastAsia"/>
          <w:kern w:val="0"/>
        </w:rPr>
        <w:t>15</w:t>
      </w:r>
      <w:r w:rsidRPr="007E5D26">
        <w:rPr>
          <w:rFonts w:asciiTheme="minorEastAsia" w:hAnsiTheme="minorEastAsia" w:cs="仿宋_GB2312" w:hint="eastAsia"/>
          <w:kern w:val="0"/>
        </w:rPr>
        <w:t>个日历日内完成施工、安装、调试、试运行及验收。</w:t>
      </w:r>
    </w:p>
    <w:p w:rsidR="00020329" w:rsidRPr="007E5D26" w:rsidRDefault="004414A4" w:rsidP="004414A4">
      <w:pPr>
        <w:pStyle w:val="a3"/>
        <w:spacing w:beforeLines="25" w:before="78" w:afterLines="25" w:after="78" w:line="400" w:lineRule="exact"/>
        <w:ind w:firstLineChars="0" w:firstLine="0"/>
        <w:jc w:val="left"/>
        <w:rPr>
          <w:rFonts w:asciiTheme="minorEastAsia" w:eastAsiaTheme="minorEastAsia" w:hAnsiTheme="minorEastAsia" w:cs="仿宋_GB2312"/>
          <w:b/>
          <w:bCs/>
          <w:kern w:val="0"/>
          <w:szCs w:val="22"/>
        </w:rPr>
      </w:pPr>
      <w:r>
        <w:rPr>
          <w:rFonts w:asciiTheme="minorEastAsia" w:eastAsiaTheme="minorEastAsia" w:hAnsiTheme="minorEastAsia" w:cs="仿宋_GB2312" w:hint="eastAsia"/>
          <w:b/>
          <w:bCs/>
          <w:kern w:val="0"/>
          <w:szCs w:val="22"/>
        </w:rPr>
        <w:t>5</w:t>
      </w:r>
      <w:r w:rsidR="002F45B6" w:rsidRPr="007E5D26">
        <w:rPr>
          <w:rFonts w:asciiTheme="minorEastAsia" w:eastAsiaTheme="minorEastAsia" w:hAnsiTheme="minorEastAsia" w:cs="仿宋_GB2312" w:hint="eastAsia"/>
          <w:b/>
          <w:bCs/>
          <w:kern w:val="0"/>
          <w:szCs w:val="22"/>
        </w:rPr>
        <w:t>、项目质保期：</w:t>
      </w:r>
    </w:p>
    <w:p w:rsidR="002F45B6" w:rsidRPr="00287A11" w:rsidRDefault="002F45B6" w:rsidP="00287A11">
      <w:pPr>
        <w:autoSpaceDE w:val="0"/>
        <w:autoSpaceDN w:val="0"/>
        <w:adjustRightInd w:val="0"/>
        <w:ind w:leftChars="171" w:left="359"/>
        <w:jc w:val="left"/>
        <w:textAlignment w:val="baseline"/>
      </w:pPr>
      <w:r w:rsidRPr="007E5D26">
        <w:rPr>
          <w:rFonts w:asciiTheme="minorEastAsia" w:hAnsiTheme="minorEastAsia" w:cs="仿宋_GB2312" w:hint="eastAsia"/>
          <w:szCs w:val="21"/>
        </w:rPr>
        <w:t>自项目验收合格之日的第二天计算，免费质保期为</w:t>
      </w:r>
      <w:r w:rsidR="00020329" w:rsidRPr="007E5D26">
        <w:rPr>
          <w:rFonts w:asciiTheme="minorEastAsia" w:hAnsiTheme="minorEastAsia" w:cs="仿宋_GB2312" w:hint="eastAsia"/>
          <w:szCs w:val="21"/>
        </w:rPr>
        <w:t>一</w:t>
      </w:r>
      <w:r w:rsidRPr="007E5D26">
        <w:rPr>
          <w:rFonts w:asciiTheme="minorEastAsia" w:hAnsiTheme="minorEastAsia" w:cs="仿宋_GB2312" w:hint="eastAsia"/>
          <w:szCs w:val="21"/>
        </w:rPr>
        <w:t>年，中标人</w:t>
      </w:r>
      <w:r w:rsidRPr="007E5D26">
        <w:rPr>
          <w:rFonts w:asciiTheme="minorEastAsia" w:hAnsiTheme="minorEastAsia" w:cs="仿宋_GB2312"/>
          <w:szCs w:val="21"/>
        </w:rPr>
        <w:t>24</w:t>
      </w:r>
      <w:r w:rsidRPr="007E5D26">
        <w:rPr>
          <w:rFonts w:asciiTheme="minorEastAsia" w:hAnsiTheme="minorEastAsia" w:cs="仿宋_GB2312" w:hint="eastAsia"/>
          <w:szCs w:val="21"/>
        </w:rPr>
        <w:t>小时开通服务热线，</w:t>
      </w:r>
      <w:r w:rsidRPr="007E5D26">
        <w:rPr>
          <w:rFonts w:asciiTheme="minorEastAsia" w:hAnsiTheme="minorEastAsia" w:cs="仿宋_GB2312"/>
          <w:szCs w:val="21"/>
        </w:rPr>
        <w:t>2</w:t>
      </w:r>
      <w:r w:rsidRPr="007E5D26">
        <w:rPr>
          <w:rFonts w:asciiTheme="minorEastAsia" w:hAnsiTheme="minorEastAsia" w:cs="仿宋_GB2312" w:hint="eastAsia"/>
          <w:szCs w:val="21"/>
        </w:rPr>
        <w:t>个小时内响应，</w:t>
      </w:r>
      <w:r w:rsidRPr="007E5D26">
        <w:rPr>
          <w:rFonts w:asciiTheme="minorEastAsia" w:hAnsiTheme="minorEastAsia" w:cs="仿宋_GB2312"/>
          <w:szCs w:val="21"/>
        </w:rPr>
        <w:t>8</w:t>
      </w:r>
      <w:r w:rsidRPr="007E5D26">
        <w:rPr>
          <w:rFonts w:asciiTheme="minorEastAsia" w:hAnsiTheme="minorEastAsia" w:cs="仿宋_GB2312" w:hint="eastAsia"/>
          <w:szCs w:val="21"/>
        </w:rPr>
        <w:t>个小时内上门服务。</w:t>
      </w:r>
      <w:r w:rsidR="00287A11" w:rsidRPr="00535287">
        <w:t>超过保修期后，</w:t>
      </w:r>
      <w:r w:rsidR="00287A11" w:rsidRPr="00535287">
        <w:rPr>
          <w:rFonts w:hint="eastAsia"/>
        </w:rPr>
        <w:t>供应商应提供只收取维修材料费用的维修服务</w:t>
      </w:r>
      <w:r w:rsidR="00287A11">
        <w:rPr>
          <w:rFonts w:hint="eastAsia"/>
        </w:rPr>
        <w:t>，且材料费用不得高于同期市场报价</w:t>
      </w:r>
      <w:r w:rsidR="00287A11" w:rsidRPr="00535287">
        <w:rPr>
          <w:rFonts w:hint="eastAsia"/>
        </w:rPr>
        <w:t>。</w:t>
      </w:r>
    </w:p>
    <w:p w:rsidR="002F45B6" w:rsidRPr="007E5D26" w:rsidRDefault="004414A4" w:rsidP="002F45B6">
      <w:pPr>
        <w:widowControl/>
        <w:spacing w:line="400" w:lineRule="exact"/>
        <w:rPr>
          <w:rFonts w:asciiTheme="minorEastAsia" w:hAnsiTheme="minorEastAsia" w:cs="Times New Roman"/>
          <w:b/>
          <w:bCs/>
          <w:kern w:val="0"/>
        </w:rPr>
      </w:pPr>
      <w:r>
        <w:rPr>
          <w:rFonts w:asciiTheme="minorEastAsia" w:hAnsiTheme="minorEastAsia" w:cs="仿宋_GB2312" w:hint="eastAsia"/>
          <w:b/>
          <w:bCs/>
          <w:kern w:val="0"/>
        </w:rPr>
        <w:lastRenderedPageBreak/>
        <w:t>6</w:t>
      </w:r>
      <w:r w:rsidR="002F45B6" w:rsidRPr="007E5D26">
        <w:rPr>
          <w:rFonts w:asciiTheme="minorEastAsia" w:hAnsiTheme="minorEastAsia" w:cs="仿宋_GB2312" w:hint="eastAsia"/>
          <w:b/>
          <w:bCs/>
          <w:kern w:val="0"/>
        </w:rPr>
        <w:t>、现场勘查及招标文件的下载路径：</w:t>
      </w:r>
    </w:p>
    <w:p w:rsidR="002F45B6" w:rsidRPr="007E5D26" w:rsidRDefault="002F45B6" w:rsidP="002F45B6">
      <w:pPr>
        <w:widowControl/>
        <w:jc w:val="left"/>
        <w:rPr>
          <w:rFonts w:asciiTheme="minorEastAsia" w:hAnsiTheme="minorEastAsia" w:cs="仿宋_GB2312"/>
          <w:kern w:val="0"/>
        </w:rPr>
      </w:pPr>
      <w:r w:rsidRPr="007E5D26">
        <w:rPr>
          <w:rFonts w:asciiTheme="minorEastAsia" w:hAnsiTheme="minorEastAsia" w:cs="仿宋_GB2312" w:hint="eastAsia"/>
          <w:b/>
          <w:bCs/>
          <w:kern w:val="0"/>
        </w:rPr>
        <w:t>（</w:t>
      </w:r>
      <w:r w:rsidRPr="007E5D26">
        <w:rPr>
          <w:rFonts w:asciiTheme="minorEastAsia" w:hAnsiTheme="minorEastAsia" w:cs="仿宋_GB2312"/>
          <w:b/>
          <w:bCs/>
          <w:kern w:val="0"/>
        </w:rPr>
        <w:t>1</w:t>
      </w:r>
      <w:r w:rsidRPr="007E5D26">
        <w:rPr>
          <w:rFonts w:asciiTheme="minorEastAsia" w:hAnsiTheme="minorEastAsia" w:cs="仿宋_GB2312" w:hint="eastAsia"/>
          <w:b/>
          <w:bCs/>
          <w:kern w:val="0"/>
        </w:rPr>
        <w:t>）现场勘查</w:t>
      </w:r>
      <w:r w:rsidRPr="007E5D26">
        <w:rPr>
          <w:rFonts w:asciiTheme="minorEastAsia" w:hAnsiTheme="minorEastAsia" w:cs="仿宋_GB2312" w:hint="eastAsia"/>
          <w:kern w:val="0"/>
        </w:rPr>
        <w:t>：</w:t>
      </w:r>
      <w:r w:rsidRPr="007E5D26">
        <w:rPr>
          <w:rFonts w:asciiTheme="minorEastAsia" w:hAnsiTheme="minorEastAsia" w:cs="仿宋_GB2312" w:hint="eastAsia"/>
          <w:kern w:val="0"/>
          <w:highlight w:val="yellow"/>
        </w:rPr>
        <w:t>组织人：</w:t>
      </w:r>
      <w:r w:rsidR="00287A11">
        <w:rPr>
          <w:rFonts w:asciiTheme="minorEastAsia" w:hAnsiTheme="minorEastAsia" w:cs="仿宋_GB2312" w:hint="eastAsia"/>
          <w:kern w:val="0"/>
          <w:highlight w:val="yellow"/>
        </w:rPr>
        <w:t>何老师</w:t>
      </w:r>
      <w:r w:rsidRPr="007E5D26">
        <w:rPr>
          <w:rFonts w:asciiTheme="minorEastAsia" w:hAnsiTheme="minorEastAsia" w:cs="仿宋_GB2312" w:hint="eastAsia"/>
          <w:kern w:val="0"/>
          <w:highlight w:val="yellow"/>
        </w:rPr>
        <w:t>，联系方式：</w:t>
      </w:r>
      <w:r w:rsidR="00287A11">
        <w:rPr>
          <w:rFonts w:asciiTheme="minorEastAsia" w:hAnsiTheme="minorEastAsia" w:cs="仿宋_GB2312" w:hint="eastAsia"/>
          <w:kern w:val="0"/>
        </w:rPr>
        <w:t>26502222-8901</w:t>
      </w:r>
    </w:p>
    <w:p w:rsidR="002F45B6" w:rsidRPr="007E5D26" w:rsidRDefault="002F45B6" w:rsidP="002F45B6">
      <w:pPr>
        <w:widowControl/>
        <w:ind w:firstLineChars="200" w:firstLine="420"/>
        <w:jc w:val="left"/>
        <w:rPr>
          <w:rFonts w:asciiTheme="minorEastAsia" w:hAnsiTheme="minorEastAsia" w:cs="Times New Roman"/>
          <w:kern w:val="0"/>
        </w:rPr>
      </w:pPr>
      <w:r w:rsidRPr="007E5D26">
        <w:rPr>
          <w:rFonts w:asciiTheme="minorEastAsia" w:hAnsiTheme="minorEastAsia" w:cs="仿宋_GB2312" w:hint="eastAsia"/>
          <w:kern w:val="0"/>
        </w:rPr>
        <w:t>投标单位于</w:t>
      </w:r>
      <w:r w:rsidRPr="007E5D26">
        <w:rPr>
          <w:rFonts w:asciiTheme="minorEastAsia" w:hAnsiTheme="minorEastAsia" w:cs="仿宋_GB2312"/>
          <w:b/>
          <w:bCs/>
          <w:color w:val="FF0000"/>
          <w:kern w:val="0"/>
        </w:rPr>
        <w:t>201</w:t>
      </w:r>
      <w:r w:rsidR="00020329" w:rsidRPr="007E5D26">
        <w:rPr>
          <w:rFonts w:asciiTheme="minorEastAsia" w:hAnsiTheme="minorEastAsia" w:cs="仿宋_GB2312" w:hint="eastAsia"/>
          <w:b/>
          <w:bCs/>
          <w:color w:val="FF0000"/>
          <w:kern w:val="0"/>
        </w:rPr>
        <w:t>7</w:t>
      </w:r>
      <w:r w:rsidRPr="007E5D26">
        <w:rPr>
          <w:rFonts w:asciiTheme="minorEastAsia" w:hAnsiTheme="minorEastAsia" w:cs="仿宋_GB2312" w:hint="eastAsia"/>
          <w:kern w:val="0"/>
        </w:rPr>
        <w:t>年</w:t>
      </w:r>
      <w:r w:rsidRPr="007E5D26">
        <w:rPr>
          <w:rFonts w:asciiTheme="minorEastAsia" w:hAnsiTheme="minorEastAsia" w:cs="仿宋_GB2312"/>
          <w:b/>
          <w:bCs/>
          <w:color w:val="FF0000"/>
          <w:kern w:val="0"/>
        </w:rPr>
        <w:t>1</w:t>
      </w:r>
      <w:r w:rsidR="00287A11">
        <w:rPr>
          <w:rFonts w:asciiTheme="minorEastAsia" w:hAnsiTheme="minorEastAsia" w:cs="仿宋_GB2312"/>
          <w:b/>
          <w:bCs/>
          <w:color w:val="FF0000"/>
          <w:kern w:val="0"/>
        </w:rPr>
        <w:t>2</w:t>
      </w:r>
      <w:r w:rsidRPr="007E5D26">
        <w:rPr>
          <w:rFonts w:asciiTheme="minorEastAsia" w:hAnsiTheme="minorEastAsia" w:cs="仿宋_GB2312" w:hint="eastAsia"/>
          <w:kern w:val="0"/>
        </w:rPr>
        <w:t>月</w:t>
      </w:r>
      <w:r w:rsidR="00287A11">
        <w:rPr>
          <w:rFonts w:asciiTheme="minorEastAsia" w:hAnsiTheme="minorEastAsia" w:cs="仿宋_GB2312"/>
          <w:b/>
          <w:bCs/>
          <w:color w:val="FF0000"/>
          <w:kern w:val="0"/>
        </w:rPr>
        <w:t>1</w:t>
      </w:r>
      <w:r w:rsidRPr="007E5D26">
        <w:rPr>
          <w:rFonts w:asciiTheme="minorEastAsia" w:hAnsiTheme="minorEastAsia" w:cs="仿宋_GB2312" w:hint="eastAsia"/>
          <w:kern w:val="0"/>
        </w:rPr>
        <w:t>日</w:t>
      </w:r>
      <w:r w:rsidRPr="007E5D26">
        <w:rPr>
          <w:rFonts w:asciiTheme="minorEastAsia" w:hAnsiTheme="minorEastAsia" w:cs="仿宋_GB2312" w:hint="eastAsia"/>
          <w:b/>
          <w:bCs/>
          <w:color w:val="FF0000"/>
          <w:kern w:val="0"/>
        </w:rPr>
        <w:t>下午</w:t>
      </w:r>
      <w:r w:rsidRPr="007E5D26">
        <w:rPr>
          <w:rFonts w:asciiTheme="minorEastAsia" w:hAnsiTheme="minorEastAsia" w:cs="仿宋_GB2312"/>
          <w:b/>
          <w:bCs/>
          <w:color w:val="FF0000"/>
          <w:kern w:val="0"/>
        </w:rPr>
        <w:t>14</w:t>
      </w:r>
      <w:r w:rsidRPr="007E5D26">
        <w:rPr>
          <w:rFonts w:asciiTheme="minorEastAsia" w:hAnsiTheme="minorEastAsia" w:cs="仿宋_GB2312" w:hint="eastAsia"/>
          <w:b/>
          <w:bCs/>
          <w:color w:val="FF0000"/>
          <w:kern w:val="0"/>
        </w:rPr>
        <w:t>：</w:t>
      </w:r>
      <w:r w:rsidRPr="007E5D26">
        <w:rPr>
          <w:rFonts w:asciiTheme="minorEastAsia" w:hAnsiTheme="minorEastAsia" w:cs="仿宋_GB2312"/>
          <w:b/>
          <w:bCs/>
          <w:color w:val="FF0000"/>
          <w:kern w:val="0"/>
        </w:rPr>
        <w:t>30</w:t>
      </w:r>
      <w:r w:rsidRPr="007E5D26">
        <w:rPr>
          <w:rFonts w:asciiTheme="minorEastAsia" w:hAnsiTheme="minorEastAsia" w:cs="仿宋_GB2312" w:hint="eastAsia"/>
          <w:kern w:val="0"/>
        </w:rPr>
        <w:t>至</w:t>
      </w:r>
      <w:r w:rsidRPr="007E5D26">
        <w:rPr>
          <w:rFonts w:asciiTheme="minorEastAsia" w:hAnsiTheme="minorEastAsia" w:cs="仿宋_GB2312"/>
          <w:b/>
          <w:bCs/>
          <w:color w:val="FF0000"/>
          <w:kern w:val="0"/>
        </w:rPr>
        <w:t>1</w:t>
      </w:r>
      <w:r w:rsidR="00287A11">
        <w:rPr>
          <w:rFonts w:asciiTheme="minorEastAsia" w:hAnsiTheme="minorEastAsia" w:cs="仿宋_GB2312"/>
          <w:b/>
          <w:bCs/>
          <w:color w:val="FF0000"/>
          <w:kern w:val="0"/>
        </w:rPr>
        <w:t>5</w:t>
      </w:r>
      <w:r w:rsidRPr="007E5D26">
        <w:rPr>
          <w:rFonts w:asciiTheme="minorEastAsia" w:hAnsiTheme="minorEastAsia" w:cs="仿宋_GB2312" w:hint="eastAsia"/>
          <w:b/>
          <w:bCs/>
          <w:color w:val="FF0000"/>
          <w:kern w:val="0"/>
        </w:rPr>
        <w:t>：</w:t>
      </w:r>
      <w:r w:rsidR="00287A11">
        <w:rPr>
          <w:rFonts w:asciiTheme="minorEastAsia" w:hAnsiTheme="minorEastAsia" w:cs="仿宋_GB2312"/>
          <w:b/>
          <w:bCs/>
          <w:color w:val="FF0000"/>
          <w:kern w:val="0"/>
        </w:rPr>
        <w:t>3</w:t>
      </w:r>
      <w:r w:rsidRPr="007E5D26">
        <w:rPr>
          <w:rFonts w:asciiTheme="minorEastAsia" w:hAnsiTheme="minorEastAsia" w:cs="仿宋_GB2312"/>
          <w:b/>
          <w:bCs/>
          <w:color w:val="FF0000"/>
          <w:kern w:val="0"/>
        </w:rPr>
        <w:t>0</w:t>
      </w:r>
      <w:r w:rsidRPr="007E5D26">
        <w:rPr>
          <w:rFonts w:asciiTheme="minorEastAsia" w:hAnsiTheme="minorEastAsia" w:cs="仿宋_GB2312" w:hint="eastAsia"/>
          <w:kern w:val="0"/>
        </w:rPr>
        <w:t>进行实地勘查。现场勘查时，提供相关资格证明文件（营业执照复印件盖公章、企业法定代表人证明书盖公章、法定代表人授权委托书盖公章及授权人身份证复印件盖公章及原件）。</w:t>
      </w:r>
    </w:p>
    <w:p w:rsidR="002F45B6" w:rsidRPr="007E5D26" w:rsidRDefault="002F45B6" w:rsidP="002F45B6">
      <w:pPr>
        <w:widowControl/>
        <w:ind w:firstLineChars="200" w:firstLine="420"/>
        <w:jc w:val="left"/>
        <w:rPr>
          <w:rFonts w:asciiTheme="minorEastAsia" w:hAnsiTheme="minorEastAsia" w:cs="Times New Roman"/>
          <w:kern w:val="0"/>
        </w:rPr>
      </w:pPr>
      <w:r w:rsidRPr="007E5D26">
        <w:rPr>
          <w:rFonts w:asciiTheme="minorEastAsia" w:hAnsiTheme="minorEastAsia" w:cs="仿宋_GB2312" w:hint="eastAsia"/>
          <w:kern w:val="0"/>
        </w:rPr>
        <w:t>勘查现场时学校将统一介绍项目的概况。</w:t>
      </w:r>
    </w:p>
    <w:p w:rsidR="002F45B6" w:rsidRPr="007E5D26" w:rsidRDefault="002F45B6" w:rsidP="002F45B6">
      <w:pPr>
        <w:widowControl/>
        <w:ind w:firstLineChars="200" w:firstLine="420"/>
        <w:jc w:val="left"/>
        <w:rPr>
          <w:rFonts w:asciiTheme="minorEastAsia" w:hAnsiTheme="minorEastAsia" w:cs="Times New Roman"/>
          <w:kern w:val="0"/>
        </w:rPr>
      </w:pPr>
      <w:r w:rsidRPr="007E5D26">
        <w:rPr>
          <w:rFonts w:asciiTheme="minorEastAsia" w:hAnsiTheme="minorEastAsia" w:cs="仿宋_GB2312" w:hint="eastAsia"/>
          <w:kern w:val="0"/>
        </w:rPr>
        <w:t>本项目招标清单内容请勘查现场时与现场情况对照，如果招标清单有缺漏项，请在开标日的前一个工作日以书面形式向学校提出，否则以招标清单为准，本项目在施工过程中环境建设部分不再增加工程量；本项目实行包干价合同，中标金额即结算金额。</w:t>
      </w:r>
    </w:p>
    <w:p w:rsidR="002F45B6" w:rsidRPr="007E5D26" w:rsidRDefault="002F45B6" w:rsidP="002F45B6">
      <w:pPr>
        <w:widowControl/>
        <w:spacing w:line="400" w:lineRule="exact"/>
        <w:ind w:firstLineChars="200" w:firstLine="420"/>
        <w:rPr>
          <w:rFonts w:asciiTheme="minorEastAsia" w:hAnsiTheme="minorEastAsia" w:cs="Times New Roman"/>
          <w:kern w:val="0"/>
        </w:rPr>
      </w:pPr>
      <w:r w:rsidRPr="007E5D26">
        <w:rPr>
          <w:rFonts w:asciiTheme="minorEastAsia" w:hAnsiTheme="minorEastAsia" w:cs="仿宋_GB2312" w:hint="eastAsia"/>
          <w:kern w:val="0"/>
        </w:rPr>
        <w:t>因为本项目的施工地点在校园内，为了保障校园师生的安全，学校要求在施工时做好安全保障工作、及时清除建筑垃圾，应标的公司视同认可此项要求，此项要求将在合同中体现，特此说明。</w:t>
      </w:r>
    </w:p>
    <w:p w:rsidR="002F45B6" w:rsidRPr="007E5D26" w:rsidRDefault="002F45B6" w:rsidP="002F45B6">
      <w:pPr>
        <w:widowControl/>
        <w:jc w:val="left"/>
        <w:rPr>
          <w:rFonts w:asciiTheme="minorEastAsia" w:hAnsiTheme="minorEastAsia" w:cs="Times New Roman"/>
          <w:kern w:val="0"/>
        </w:rPr>
      </w:pPr>
      <w:r w:rsidRPr="007E5D26">
        <w:rPr>
          <w:rFonts w:asciiTheme="minorEastAsia" w:hAnsiTheme="minorEastAsia" w:cs="仿宋_GB2312" w:hint="eastAsia"/>
          <w:b/>
          <w:bCs/>
          <w:kern w:val="0"/>
        </w:rPr>
        <w:t>（</w:t>
      </w:r>
      <w:r w:rsidRPr="007E5D26">
        <w:rPr>
          <w:rFonts w:asciiTheme="minorEastAsia" w:hAnsiTheme="minorEastAsia" w:cs="仿宋_GB2312"/>
          <w:b/>
          <w:bCs/>
          <w:kern w:val="0"/>
        </w:rPr>
        <w:t>2</w:t>
      </w:r>
      <w:r w:rsidRPr="007E5D26">
        <w:rPr>
          <w:rFonts w:asciiTheme="minorEastAsia" w:hAnsiTheme="minorEastAsia" w:cs="仿宋_GB2312" w:hint="eastAsia"/>
          <w:b/>
          <w:bCs/>
          <w:kern w:val="0"/>
        </w:rPr>
        <w:t>）招标文件的下载路径：</w:t>
      </w:r>
      <w:r w:rsidRPr="007E5D26">
        <w:rPr>
          <w:rFonts w:asciiTheme="minorEastAsia" w:hAnsiTheme="minorEastAsia" w:cs="仿宋_GB2312" w:hint="eastAsia"/>
          <w:kern w:val="0"/>
        </w:rPr>
        <w:t>在</w:t>
      </w:r>
      <w:r w:rsidR="00020329" w:rsidRPr="007E5D26">
        <w:rPr>
          <w:rFonts w:asciiTheme="minorEastAsia" w:hAnsiTheme="minorEastAsia" w:cs="仿宋_GB2312" w:hint="eastAsia"/>
          <w:kern w:val="0"/>
        </w:rPr>
        <w:t>www.sz2g.com</w:t>
      </w:r>
      <w:r w:rsidRPr="007E5D26">
        <w:rPr>
          <w:rFonts w:asciiTheme="minorEastAsia" w:hAnsiTheme="minorEastAsia" w:cs="仿宋_GB2312" w:hint="eastAsia"/>
          <w:kern w:val="0"/>
        </w:rPr>
        <w:t>网址下载。</w:t>
      </w:r>
    </w:p>
    <w:p w:rsidR="002F45B6" w:rsidRPr="007E5D26" w:rsidRDefault="004414A4" w:rsidP="002F45B6">
      <w:pPr>
        <w:widowControl/>
        <w:spacing w:line="400" w:lineRule="exact"/>
        <w:rPr>
          <w:rFonts w:asciiTheme="minorEastAsia" w:hAnsiTheme="minorEastAsia" w:cs="Times New Roman"/>
          <w:kern w:val="0"/>
        </w:rPr>
      </w:pPr>
      <w:r>
        <w:rPr>
          <w:rFonts w:asciiTheme="minorEastAsia" w:hAnsiTheme="minorEastAsia" w:cs="仿宋_GB2312" w:hint="eastAsia"/>
          <w:b/>
          <w:bCs/>
          <w:kern w:val="0"/>
        </w:rPr>
        <w:t>7</w:t>
      </w:r>
      <w:r w:rsidR="002F45B6" w:rsidRPr="007E5D26">
        <w:rPr>
          <w:rFonts w:asciiTheme="minorEastAsia" w:hAnsiTheme="minorEastAsia" w:cs="仿宋_GB2312" w:hint="eastAsia"/>
          <w:b/>
          <w:bCs/>
          <w:kern w:val="0"/>
        </w:rPr>
        <w:t>、项目公示日期：</w:t>
      </w:r>
      <w:r w:rsidR="002F45B6" w:rsidRPr="007E5D26">
        <w:rPr>
          <w:rFonts w:asciiTheme="minorEastAsia" w:hAnsiTheme="minorEastAsia" w:cs="仿宋_GB2312" w:hint="eastAsia"/>
          <w:kern w:val="0"/>
        </w:rPr>
        <w:t>自</w:t>
      </w:r>
      <w:r w:rsidR="002F45B6" w:rsidRPr="007E5D26">
        <w:rPr>
          <w:rFonts w:asciiTheme="minorEastAsia" w:hAnsiTheme="minorEastAsia" w:cs="仿宋_GB2312"/>
          <w:b/>
          <w:bCs/>
          <w:color w:val="FF0000"/>
          <w:kern w:val="0"/>
        </w:rPr>
        <w:t>201</w:t>
      </w:r>
      <w:r w:rsidR="00020329" w:rsidRPr="007E5D26">
        <w:rPr>
          <w:rFonts w:asciiTheme="minorEastAsia" w:hAnsiTheme="minorEastAsia" w:cs="仿宋_GB2312" w:hint="eastAsia"/>
          <w:b/>
          <w:bCs/>
          <w:color w:val="FF0000"/>
          <w:kern w:val="0"/>
        </w:rPr>
        <w:t>7</w:t>
      </w:r>
      <w:r w:rsidR="002F45B6" w:rsidRPr="007E5D26">
        <w:rPr>
          <w:rFonts w:asciiTheme="minorEastAsia" w:hAnsiTheme="minorEastAsia" w:cs="仿宋_GB2312" w:hint="eastAsia"/>
          <w:kern w:val="0"/>
        </w:rPr>
        <w:t>年</w:t>
      </w:r>
      <w:r w:rsidR="002F45B6" w:rsidRPr="007E5D26">
        <w:rPr>
          <w:rFonts w:asciiTheme="minorEastAsia" w:hAnsiTheme="minorEastAsia" w:cs="仿宋_GB2312"/>
          <w:b/>
          <w:bCs/>
          <w:color w:val="FF0000"/>
          <w:kern w:val="0"/>
        </w:rPr>
        <w:t>1</w:t>
      </w:r>
      <w:r w:rsidR="002F45B6" w:rsidRPr="007E5D26">
        <w:rPr>
          <w:rFonts w:asciiTheme="minorEastAsia" w:hAnsiTheme="minorEastAsia" w:cs="仿宋_GB2312" w:hint="eastAsia"/>
          <w:b/>
          <w:bCs/>
          <w:color w:val="FF0000"/>
          <w:kern w:val="0"/>
        </w:rPr>
        <w:t>1</w:t>
      </w:r>
      <w:r w:rsidR="002F45B6" w:rsidRPr="007E5D26">
        <w:rPr>
          <w:rFonts w:asciiTheme="minorEastAsia" w:hAnsiTheme="minorEastAsia" w:cs="仿宋_GB2312" w:hint="eastAsia"/>
          <w:kern w:val="0"/>
        </w:rPr>
        <w:t>月</w:t>
      </w:r>
      <w:r w:rsidR="00287A11">
        <w:rPr>
          <w:rFonts w:asciiTheme="minorEastAsia" w:hAnsiTheme="minorEastAsia" w:cs="仿宋_GB2312"/>
          <w:b/>
          <w:bCs/>
          <w:color w:val="FF0000"/>
          <w:kern w:val="0"/>
        </w:rPr>
        <w:t>30</w:t>
      </w:r>
      <w:r w:rsidR="002F45B6" w:rsidRPr="007E5D26">
        <w:rPr>
          <w:rFonts w:asciiTheme="minorEastAsia" w:hAnsiTheme="minorEastAsia" w:cs="仿宋_GB2312" w:hint="eastAsia"/>
          <w:kern w:val="0"/>
        </w:rPr>
        <w:t>日</w:t>
      </w:r>
      <w:r w:rsidR="00287A11" w:rsidRPr="00287A11">
        <w:rPr>
          <w:rFonts w:asciiTheme="minorEastAsia" w:hAnsiTheme="minorEastAsia" w:cs="仿宋_GB2312" w:hint="eastAsia"/>
          <w:color w:val="FF0000"/>
          <w:kern w:val="0"/>
        </w:rPr>
        <w:t>2</w:t>
      </w:r>
      <w:r w:rsidR="002F45B6" w:rsidRPr="00287A11">
        <w:rPr>
          <w:rFonts w:asciiTheme="minorEastAsia" w:hAnsiTheme="minorEastAsia" w:cs="仿宋_GB2312"/>
          <w:b/>
          <w:bCs/>
          <w:color w:val="FF0000"/>
          <w:kern w:val="0"/>
        </w:rPr>
        <w:t>:</w:t>
      </w:r>
      <w:r w:rsidR="002F45B6" w:rsidRPr="007E5D26">
        <w:rPr>
          <w:rFonts w:asciiTheme="minorEastAsia" w:hAnsiTheme="minorEastAsia" w:cs="仿宋_GB2312"/>
          <w:b/>
          <w:bCs/>
          <w:color w:val="FF0000"/>
          <w:kern w:val="0"/>
        </w:rPr>
        <w:t>00</w:t>
      </w:r>
      <w:r w:rsidR="002F45B6" w:rsidRPr="007E5D26">
        <w:rPr>
          <w:rFonts w:asciiTheme="minorEastAsia" w:hAnsiTheme="minorEastAsia" w:cs="仿宋_GB2312" w:hint="eastAsia"/>
          <w:kern w:val="0"/>
        </w:rPr>
        <w:t>时起至</w:t>
      </w:r>
      <w:r w:rsidR="002F45B6" w:rsidRPr="007E5D26">
        <w:rPr>
          <w:rFonts w:asciiTheme="minorEastAsia" w:hAnsiTheme="minorEastAsia" w:cs="仿宋_GB2312"/>
          <w:b/>
          <w:bCs/>
          <w:color w:val="FF0000"/>
          <w:kern w:val="0"/>
        </w:rPr>
        <w:t>2016</w:t>
      </w:r>
      <w:r w:rsidR="002F45B6" w:rsidRPr="007E5D26">
        <w:rPr>
          <w:rFonts w:asciiTheme="minorEastAsia" w:hAnsiTheme="minorEastAsia" w:cs="仿宋_GB2312" w:hint="eastAsia"/>
          <w:kern w:val="0"/>
        </w:rPr>
        <w:t>年</w:t>
      </w:r>
      <w:r w:rsidR="002F45B6" w:rsidRPr="007E5D26">
        <w:rPr>
          <w:rFonts w:asciiTheme="minorEastAsia" w:hAnsiTheme="minorEastAsia" w:cs="仿宋_GB2312"/>
          <w:b/>
          <w:bCs/>
          <w:color w:val="FF0000"/>
          <w:kern w:val="0"/>
        </w:rPr>
        <w:t>1</w:t>
      </w:r>
      <w:r w:rsidR="00020329" w:rsidRPr="007E5D26">
        <w:rPr>
          <w:rFonts w:asciiTheme="minorEastAsia" w:hAnsiTheme="minorEastAsia" w:cs="仿宋_GB2312" w:hint="eastAsia"/>
          <w:b/>
          <w:bCs/>
          <w:color w:val="FF0000"/>
          <w:kern w:val="0"/>
        </w:rPr>
        <w:t>2</w:t>
      </w:r>
      <w:r w:rsidR="002F45B6" w:rsidRPr="007E5D26">
        <w:rPr>
          <w:rFonts w:asciiTheme="minorEastAsia" w:hAnsiTheme="minorEastAsia" w:cs="仿宋_GB2312" w:hint="eastAsia"/>
          <w:kern w:val="0"/>
        </w:rPr>
        <w:t>月</w:t>
      </w:r>
      <w:r w:rsidR="002F45B6" w:rsidRPr="007E5D26">
        <w:rPr>
          <w:rFonts w:asciiTheme="minorEastAsia" w:hAnsiTheme="minorEastAsia" w:cs="仿宋_GB2312" w:hint="eastAsia"/>
          <w:b/>
          <w:bCs/>
          <w:color w:val="FF0000"/>
          <w:kern w:val="0"/>
        </w:rPr>
        <w:t>0</w:t>
      </w:r>
      <w:r w:rsidR="00020329" w:rsidRPr="007E5D26">
        <w:rPr>
          <w:rFonts w:asciiTheme="minorEastAsia" w:hAnsiTheme="minorEastAsia" w:cs="仿宋_GB2312" w:hint="eastAsia"/>
          <w:b/>
          <w:bCs/>
          <w:color w:val="FF0000"/>
          <w:kern w:val="0"/>
        </w:rPr>
        <w:t>5</w:t>
      </w:r>
      <w:r w:rsidR="002F45B6" w:rsidRPr="007E5D26">
        <w:rPr>
          <w:rFonts w:asciiTheme="minorEastAsia" w:hAnsiTheme="minorEastAsia" w:cs="仿宋_GB2312" w:hint="eastAsia"/>
          <w:kern w:val="0"/>
        </w:rPr>
        <w:t>日</w:t>
      </w:r>
      <w:r w:rsidR="002F45B6" w:rsidRPr="007E5D26">
        <w:rPr>
          <w:rFonts w:asciiTheme="minorEastAsia" w:hAnsiTheme="minorEastAsia" w:cs="仿宋_GB2312"/>
          <w:b/>
          <w:bCs/>
          <w:color w:val="FF0000"/>
          <w:kern w:val="0"/>
        </w:rPr>
        <w:t>9:00</w:t>
      </w:r>
      <w:r w:rsidR="002F45B6" w:rsidRPr="007E5D26">
        <w:rPr>
          <w:rFonts w:asciiTheme="minorEastAsia" w:hAnsiTheme="minorEastAsia" w:cs="仿宋_GB2312" w:hint="eastAsia"/>
          <w:kern w:val="0"/>
        </w:rPr>
        <w:t>时止。</w:t>
      </w:r>
    </w:p>
    <w:p w:rsidR="002F45B6" w:rsidRPr="007E5D26" w:rsidRDefault="002F45B6" w:rsidP="002F45B6">
      <w:pPr>
        <w:widowControl/>
        <w:spacing w:line="400" w:lineRule="exact"/>
        <w:rPr>
          <w:rFonts w:asciiTheme="minorEastAsia" w:hAnsiTheme="minorEastAsia" w:cs="Times New Roman"/>
          <w:kern w:val="0"/>
        </w:rPr>
      </w:pPr>
    </w:p>
    <w:p w:rsidR="002F45B6" w:rsidRPr="007E5D26" w:rsidRDefault="002F45B6" w:rsidP="007E5D26">
      <w:pPr>
        <w:widowControl/>
        <w:spacing w:line="400" w:lineRule="exact"/>
        <w:rPr>
          <w:rFonts w:asciiTheme="minorEastAsia" w:hAnsiTheme="minorEastAsia" w:cs="Times New Roman"/>
          <w:b/>
          <w:bCs/>
          <w:kern w:val="0"/>
        </w:rPr>
      </w:pPr>
      <w:r w:rsidRPr="007E5D26">
        <w:rPr>
          <w:rFonts w:asciiTheme="minorEastAsia" w:hAnsiTheme="minorEastAsia" w:cs="仿宋_GB2312" w:hint="eastAsia"/>
          <w:b/>
          <w:bCs/>
          <w:kern w:val="0"/>
        </w:rPr>
        <w:t>二、投标人资格</w:t>
      </w:r>
    </w:p>
    <w:p w:rsidR="002F45B6" w:rsidRPr="007E5D26" w:rsidRDefault="002F45B6" w:rsidP="002F45B6">
      <w:pPr>
        <w:ind w:firstLineChars="100" w:firstLine="210"/>
        <w:rPr>
          <w:rFonts w:asciiTheme="minorEastAsia" w:hAnsiTheme="minorEastAsia" w:cs="仿宋_GB2312"/>
          <w:kern w:val="0"/>
        </w:rPr>
      </w:pPr>
      <w:r w:rsidRPr="007E5D26">
        <w:rPr>
          <w:rFonts w:asciiTheme="minorEastAsia" w:hAnsiTheme="minorEastAsia" w:cs="仿宋_GB2312" w:hint="eastAsia"/>
          <w:kern w:val="0"/>
        </w:rPr>
        <w:t>（</w:t>
      </w:r>
      <w:r w:rsidRPr="007E5D26">
        <w:rPr>
          <w:rFonts w:asciiTheme="minorEastAsia" w:hAnsiTheme="minorEastAsia" w:cs="仿宋_GB2312"/>
          <w:kern w:val="0"/>
        </w:rPr>
        <w:t>1</w:t>
      </w:r>
      <w:r w:rsidRPr="007E5D26">
        <w:rPr>
          <w:rFonts w:asciiTheme="minorEastAsia" w:hAnsiTheme="minorEastAsia" w:cs="仿宋_GB2312" w:hint="eastAsia"/>
          <w:kern w:val="0"/>
        </w:rPr>
        <w:t>）投标人必须是已注册的深圳市网上政府采购供应商；</w:t>
      </w:r>
    </w:p>
    <w:p w:rsidR="002F45B6" w:rsidRPr="007E5D26" w:rsidRDefault="002F45B6" w:rsidP="002F45B6">
      <w:pPr>
        <w:ind w:firstLineChars="100" w:firstLine="210"/>
        <w:rPr>
          <w:rFonts w:asciiTheme="minorEastAsia" w:hAnsiTheme="minorEastAsia" w:cs="仿宋_GB2312"/>
          <w:kern w:val="0"/>
        </w:rPr>
      </w:pPr>
      <w:r w:rsidRPr="007E5D26">
        <w:rPr>
          <w:rFonts w:asciiTheme="minorEastAsia" w:hAnsiTheme="minorEastAsia" w:cs="仿宋_GB2312" w:hint="eastAsia"/>
          <w:kern w:val="0"/>
        </w:rPr>
        <w:t>（2</w:t>
      </w:r>
      <w:r w:rsidR="00020329" w:rsidRPr="007E5D26">
        <w:rPr>
          <w:rFonts w:asciiTheme="minorEastAsia" w:hAnsiTheme="minorEastAsia" w:cs="仿宋_GB2312" w:hint="eastAsia"/>
          <w:kern w:val="0"/>
        </w:rPr>
        <w:t>）投标人必须是所投产品智能电箱</w:t>
      </w:r>
      <w:r w:rsidRPr="007E5D26">
        <w:rPr>
          <w:rFonts w:asciiTheme="minorEastAsia" w:hAnsiTheme="minorEastAsia" w:cs="仿宋_GB2312" w:hint="eastAsia"/>
          <w:kern w:val="0"/>
        </w:rPr>
        <w:t>的制造商或合法授权供应商（提供相关证明扫描件，原件备查）；</w:t>
      </w:r>
    </w:p>
    <w:p w:rsidR="002F45B6" w:rsidRPr="007E5D26" w:rsidRDefault="002F45B6" w:rsidP="002F45B6">
      <w:pPr>
        <w:widowControl/>
        <w:ind w:firstLineChars="100" w:firstLine="210"/>
        <w:jc w:val="left"/>
        <w:rPr>
          <w:rFonts w:asciiTheme="minorEastAsia" w:hAnsiTheme="minorEastAsia" w:cs="Times New Roman"/>
          <w:kern w:val="0"/>
        </w:rPr>
      </w:pPr>
      <w:r w:rsidRPr="007E5D26">
        <w:rPr>
          <w:rFonts w:asciiTheme="minorEastAsia" w:hAnsiTheme="minorEastAsia" w:cs="仿宋_GB2312" w:hint="eastAsia"/>
          <w:kern w:val="0"/>
        </w:rPr>
        <w:t>（</w:t>
      </w:r>
      <w:r w:rsidRPr="007E5D26">
        <w:rPr>
          <w:rFonts w:asciiTheme="minorEastAsia" w:hAnsiTheme="minorEastAsia" w:cs="仿宋_GB2312"/>
          <w:kern w:val="0"/>
        </w:rPr>
        <w:t>3</w:t>
      </w:r>
      <w:r w:rsidRPr="007E5D26">
        <w:rPr>
          <w:rFonts w:asciiTheme="minorEastAsia" w:hAnsiTheme="minorEastAsia" w:cs="仿宋_GB2312" w:hint="eastAsia"/>
          <w:kern w:val="0"/>
        </w:rPr>
        <w:t>）投标人必须具有独立法人资格（提供相关证明扫描件，原件备查）；</w:t>
      </w:r>
    </w:p>
    <w:p w:rsidR="002F45B6" w:rsidRPr="007E5D26" w:rsidRDefault="002F45B6" w:rsidP="002F45B6">
      <w:pPr>
        <w:widowControl/>
        <w:ind w:firstLineChars="100" w:firstLine="210"/>
        <w:jc w:val="left"/>
        <w:rPr>
          <w:rFonts w:asciiTheme="minorEastAsia" w:hAnsiTheme="minorEastAsia" w:cs="Times New Roman"/>
          <w:kern w:val="0"/>
        </w:rPr>
      </w:pPr>
      <w:r w:rsidRPr="007E5D26">
        <w:rPr>
          <w:rFonts w:asciiTheme="minorEastAsia" w:hAnsiTheme="minorEastAsia" w:cs="仿宋_GB2312" w:hint="eastAsia"/>
          <w:kern w:val="0"/>
        </w:rPr>
        <w:t>（</w:t>
      </w:r>
      <w:r w:rsidRPr="007E5D26">
        <w:rPr>
          <w:rFonts w:asciiTheme="minorEastAsia" w:hAnsiTheme="minorEastAsia" w:cs="仿宋_GB2312"/>
          <w:kern w:val="0"/>
        </w:rPr>
        <w:t>4</w:t>
      </w:r>
      <w:r w:rsidRPr="007E5D26">
        <w:rPr>
          <w:rFonts w:asciiTheme="minorEastAsia" w:hAnsiTheme="minorEastAsia" w:cs="仿宋_GB2312" w:hint="eastAsia"/>
          <w:kern w:val="0"/>
        </w:rPr>
        <w:t>）在深圳必须有固定售后服务中心。</w:t>
      </w:r>
      <w:bookmarkStart w:id="0" w:name="_GoBack"/>
      <w:bookmarkEnd w:id="0"/>
    </w:p>
    <w:p w:rsidR="002F45B6" w:rsidRPr="007E5D26" w:rsidRDefault="002F45B6" w:rsidP="002F45B6">
      <w:pPr>
        <w:widowControl/>
        <w:ind w:firstLineChars="100" w:firstLine="210"/>
        <w:jc w:val="left"/>
        <w:rPr>
          <w:rFonts w:asciiTheme="minorEastAsia" w:hAnsiTheme="minorEastAsia" w:cs="仿宋_GB2312"/>
          <w:kern w:val="0"/>
        </w:rPr>
      </w:pPr>
      <w:r w:rsidRPr="007E5D26">
        <w:rPr>
          <w:rFonts w:asciiTheme="minorEastAsia" w:hAnsiTheme="minorEastAsia" w:cs="仿宋_GB2312" w:hint="eastAsia"/>
          <w:kern w:val="0"/>
        </w:rPr>
        <w:lastRenderedPageBreak/>
        <w:t>（</w:t>
      </w:r>
      <w:r w:rsidRPr="007E5D26">
        <w:rPr>
          <w:rFonts w:asciiTheme="minorEastAsia" w:hAnsiTheme="minorEastAsia" w:cs="仿宋_GB2312"/>
          <w:kern w:val="0"/>
        </w:rPr>
        <w:t>5</w:t>
      </w:r>
      <w:r w:rsidRPr="007E5D26">
        <w:rPr>
          <w:rFonts w:asciiTheme="minorEastAsia" w:hAnsiTheme="minorEastAsia" w:cs="仿宋_GB2312" w:hint="eastAsia"/>
          <w:kern w:val="0"/>
        </w:rPr>
        <w:t>）近三年内（即至少从</w:t>
      </w:r>
      <w:r w:rsidRPr="007E5D26">
        <w:rPr>
          <w:rFonts w:asciiTheme="minorEastAsia" w:hAnsiTheme="minorEastAsia" w:cs="仿宋_GB2312"/>
          <w:kern w:val="0"/>
        </w:rPr>
        <w:t>201</w:t>
      </w:r>
      <w:r w:rsidR="00020329" w:rsidRPr="007E5D26">
        <w:rPr>
          <w:rFonts w:asciiTheme="minorEastAsia" w:hAnsiTheme="minorEastAsia" w:cs="仿宋_GB2312" w:hint="eastAsia"/>
          <w:kern w:val="0"/>
        </w:rPr>
        <w:t>4</w:t>
      </w:r>
      <w:r w:rsidRPr="007E5D26">
        <w:rPr>
          <w:rFonts w:asciiTheme="minorEastAsia" w:hAnsiTheme="minorEastAsia" w:cs="仿宋_GB2312" w:hint="eastAsia"/>
          <w:kern w:val="0"/>
        </w:rPr>
        <w:t>年1</w:t>
      </w:r>
      <w:r w:rsidR="00020329" w:rsidRPr="007E5D26">
        <w:rPr>
          <w:rFonts w:asciiTheme="minorEastAsia" w:hAnsiTheme="minorEastAsia" w:cs="仿宋_GB2312" w:hint="eastAsia"/>
          <w:kern w:val="0"/>
        </w:rPr>
        <w:t>1</w:t>
      </w:r>
      <w:r w:rsidRPr="007E5D26">
        <w:rPr>
          <w:rFonts w:asciiTheme="minorEastAsia" w:hAnsiTheme="minorEastAsia" w:cs="仿宋_GB2312" w:hint="eastAsia"/>
          <w:kern w:val="0"/>
        </w:rPr>
        <w:t>月开始起算，供应商成立不足三年的可从成立之日起算）无行贿犯罪记录，须提供由供应商营业执照住所地人民检察院或业务发生地深圳市南山区人民检察院出具《行贿犯罪档案查询告知函》。告知函自出具之日起</w:t>
      </w:r>
      <w:r w:rsidRPr="007E5D26">
        <w:rPr>
          <w:rFonts w:asciiTheme="minorEastAsia" w:hAnsiTheme="minorEastAsia" w:cs="仿宋_GB2312"/>
          <w:kern w:val="0"/>
        </w:rPr>
        <w:t>2</w:t>
      </w:r>
      <w:r w:rsidRPr="007E5D26">
        <w:rPr>
          <w:rFonts w:asciiTheme="minorEastAsia" w:hAnsiTheme="minorEastAsia" w:cs="仿宋_GB2312" w:hint="eastAsia"/>
          <w:kern w:val="0"/>
        </w:rPr>
        <w:t>个月内有效，有效期到期日应在本项目公告日之后（提供扫描件，原件备查）；</w:t>
      </w:r>
    </w:p>
    <w:p w:rsidR="002F45B6" w:rsidRPr="007E5D26" w:rsidRDefault="002F45B6" w:rsidP="002F45B6">
      <w:pPr>
        <w:widowControl/>
        <w:ind w:firstLineChars="100" w:firstLine="210"/>
        <w:jc w:val="left"/>
        <w:rPr>
          <w:rFonts w:asciiTheme="minorEastAsia" w:hAnsiTheme="minorEastAsia" w:cs="Times New Roman"/>
          <w:kern w:val="0"/>
        </w:rPr>
      </w:pPr>
      <w:r w:rsidRPr="007E5D26">
        <w:rPr>
          <w:rFonts w:asciiTheme="minorEastAsia" w:hAnsiTheme="minorEastAsia" w:cs="仿宋_GB2312" w:hint="eastAsia"/>
          <w:kern w:val="0"/>
        </w:rPr>
        <w:t>（</w:t>
      </w:r>
      <w:r w:rsidRPr="007E5D26">
        <w:rPr>
          <w:rFonts w:asciiTheme="minorEastAsia" w:hAnsiTheme="minorEastAsia" w:cs="仿宋_GB2312"/>
          <w:kern w:val="0"/>
        </w:rPr>
        <w:t>6</w:t>
      </w:r>
      <w:r w:rsidRPr="007E5D26">
        <w:rPr>
          <w:rFonts w:asciiTheme="minorEastAsia" w:hAnsiTheme="minorEastAsia" w:cs="仿宋_GB2312" w:hint="eastAsia"/>
          <w:kern w:val="0"/>
        </w:rPr>
        <w:t>）本项目不接受联合体投标人。</w:t>
      </w:r>
    </w:p>
    <w:p w:rsidR="002F45B6" w:rsidRPr="007E5D26" w:rsidRDefault="003256BF" w:rsidP="003256BF">
      <w:pPr>
        <w:widowControl/>
        <w:spacing w:line="400" w:lineRule="exact"/>
        <w:rPr>
          <w:rFonts w:asciiTheme="minorEastAsia" w:hAnsiTheme="minorEastAsia" w:cs="Times New Roman"/>
          <w:b/>
          <w:bCs/>
          <w:kern w:val="0"/>
        </w:rPr>
      </w:pPr>
      <w:r w:rsidRPr="007E5D26">
        <w:rPr>
          <w:rFonts w:asciiTheme="minorEastAsia" w:hAnsiTheme="minorEastAsia" w:cs="仿宋_GB2312" w:hint="eastAsia"/>
          <w:b/>
          <w:bCs/>
          <w:kern w:val="0"/>
        </w:rPr>
        <w:t>三</w:t>
      </w:r>
      <w:r w:rsidR="002F45B6" w:rsidRPr="007E5D26">
        <w:rPr>
          <w:rFonts w:asciiTheme="minorEastAsia" w:hAnsiTheme="minorEastAsia" w:cs="仿宋_GB2312" w:hint="eastAsia"/>
          <w:b/>
          <w:bCs/>
          <w:kern w:val="0"/>
        </w:rPr>
        <w:t>、招标结果公示及回复质疑</w:t>
      </w:r>
    </w:p>
    <w:p w:rsidR="002F45B6" w:rsidRPr="007E5D26" w:rsidRDefault="002F45B6" w:rsidP="002F45B6">
      <w:pPr>
        <w:widowControl/>
        <w:spacing w:line="400" w:lineRule="exact"/>
        <w:rPr>
          <w:rFonts w:asciiTheme="minorEastAsia" w:hAnsiTheme="minorEastAsia" w:cs="Times New Roman"/>
          <w:b/>
          <w:bCs/>
          <w:kern w:val="0"/>
        </w:rPr>
      </w:pPr>
      <w:r w:rsidRPr="007E5D26">
        <w:rPr>
          <w:rFonts w:asciiTheme="minorEastAsia" w:hAnsiTheme="minorEastAsia" w:cs="仿宋_GB2312"/>
          <w:b/>
          <w:bCs/>
          <w:kern w:val="0"/>
        </w:rPr>
        <w:t>1</w:t>
      </w:r>
      <w:r w:rsidRPr="007E5D26">
        <w:rPr>
          <w:rFonts w:asciiTheme="minorEastAsia" w:hAnsiTheme="minorEastAsia" w:cs="仿宋_GB2312" w:hint="eastAsia"/>
          <w:b/>
          <w:bCs/>
          <w:kern w:val="0"/>
        </w:rPr>
        <w:t>、预中标公告的查询方式：</w:t>
      </w:r>
    </w:p>
    <w:p w:rsidR="00B93641" w:rsidRPr="007E5D26" w:rsidRDefault="002F45B6" w:rsidP="002F45B6">
      <w:pPr>
        <w:widowControl/>
        <w:spacing w:line="400" w:lineRule="exact"/>
        <w:rPr>
          <w:rFonts w:asciiTheme="minorEastAsia" w:hAnsiTheme="minorEastAsia" w:cs="仿宋_GB2312"/>
          <w:kern w:val="0"/>
        </w:rPr>
      </w:pPr>
      <w:r w:rsidRPr="007E5D26">
        <w:rPr>
          <w:rFonts w:asciiTheme="minorEastAsia" w:hAnsiTheme="minorEastAsia" w:cs="仿宋_GB2312" w:hint="eastAsia"/>
          <w:kern w:val="0"/>
        </w:rPr>
        <w:t>深圳市南</w:t>
      </w:r>
      <w:r w:rsidR="00B93641" w:rsidRPr="007E5D26">
        <w:rPr>
          <w:rFonts w:asciiTheme="minorEastAsia" w:hAnsiTheme="minorEastAsia" w:cs="仿宋_GB2312" w:hint="eastAsia"/>
          <w:kern w:val="0"/>
        </w:rPr>
        <w:t>第二高级中学</w:t>
      </w:r>
      <w:r w:rsidRPr="007E5D26">
        <w:rPr>
          <w:rFonts w:asciiTheme="minorEastAsia" w:hAnsiTheme="minorEastAsia" w:cs="仿宋_GB2312" w:hint="eastAsia"/>
          <w:kern w:val="0"/>
        </w:rPr>
        <w:t>网站（</w:t>
      </w:r>
      <w:r w:rsidR="00B93641" w:rsidRPr="007E5D26">
        <w:rPr>
          <w:rFonts w:asciiTheme="minorEastAsia" w:hAnsiTheme="minorEastAsia" w:cs="仿宋_GB2312"/>
          <w:kern w:val="0"/>
        </w:rPr>
        <w:t>www.sz2g.com</w:t>
      </w:r>
      <w:r w:rsidRPr="007E5D26">
        <w:rPr>
          <w:rFonts w:asciiTheme="minorEastAsia" w:hAnsiTheme="minorEastAsia" w:cs="仿宋_GB2312" w:hint="eastAsia"/>
          <w:kern w:val="0"/>
        </w:rPr>
        <w:t>）</w:t>
      </w:r>
    </w:p>
    <w:p w:rsidR="002F45B6" w:rsidRPr="007E5D26" w:rsidRDefault="002F45B6" w:rsidP="002F45B6">
      <w:pPr>
        <w:widowControl/>
        <w:spacing w:line="400" w:lineRule="exact"/>
        <w:rPr>
          <w:rFonts w:asciiTheme="minorEastAsia" w:hAnsiTheme="minorEastAsia" w:cs="Times New Roman"/>
          <w:kern w:val="0"/>
        </w:rPr>
      </w:pPr>
      <w:r w:rsidRPr="007E5D26">
        <w:rPr>
          <w:rFonts w:asciiTheme="minorEastAsia" w:hAnsiTheme="minorEastAsia" w:cs="仿宋_GB2312"/>
          <w:b/>
          <w:bCs/>
          <w:kern w:val="0"/>
        </w:rPr>
        <w:t>2</w:t>
      </w:r>
      <w:r w:rsidRPr="007E5D26">
        <w:rPr>
          <w:rFonts w:asciiTheme="minorEastAsia" w:hAnsiTheme="minorEastAsia" w:cs="仿宋_GB2312" w:hint="eastAsia"/>
          <w:b/>
          <w:bCs/>
          <w:kern w:val="0"/>
        </w:rPr>
        <w:t>、回复质疑的联系人及电话：</w:t>
      </w:r>
      <w:r w:rsidR="00287A11">
        <w:rPr>
          <w:rFonts w:asciiTheme="minorEastAsia" w:hAnsiTheme="minorEastAsia" w:cs="仿宋_GB2312" w:hint="eastAsia"/>
          <w:color w:val="C00000"/>
          <w:kern w:val="0"/>
        </w:rPr>
        <w:t>何老师</w:t>
      </w:r>
      <w:r w:rsidRPr="007E5D26">
        <w:rPr>
          <w:rFonts w:asciiTheme="minorEastAsia" w:hAnsiTheme="minorEastAsia" w:cs="仿宋_GB2312" w:hint="eastAsia"/>
          <w:color w:val="C00000"/>
          <w:kern w:val="0"/>
        </w:rPr>
        <w:t>；联系电话：</w:t>
      </w:r>
      <w:r w:rsidRPr="007E5D26">
        <w:rPr>
          <w:rFonts w:asciiTheme="minorEastAsia" w:hAnsiTheme="minorEastAsia" w:cs="仿宋_GB2312"/>
          <w:color w:val="C00000"/>
          <w:kern w:val="0"/>
        </w:rPr>
        <w:t>0755-</w:t>
      </w:r>
      <w:r w:rsidR="00287A11">
        <w:rPr>
          <w:rFonts w:asciiTheme="minorEastAsia" w:hAnsiTheme="minorEastAsia" w:cs="仿宋_GB2312"/>
          <w:color w:val="C00000"/>
          <w:kern w:val="0"/>
        </w:rPr>
        <w:t>26502222-8901</w:t>
      </w:r>
      <w:r w:rsidRPr="007E5D26">
        <w:rPr>
          <w:rFonts w:asciiTheme="minorEastAsia" w:hAnsiTheme="minorEastAsia" w:cs="Times New Roman"/>
          <w:color w:val="C00000"/>
          <w:kern w:val="0"/>
        </w:rPr>
        <w:t> </w:t>
      </w:r>
      <w:r w:rsidRPr="007E5D26">
        <w:rPr>
          <w:rFonts w:asciiTheme="minorEastAsia" w:hAnsiTheme="minorEastAsia" w:cs="仿宋_GB2312" w:hint="eastAsia"/>
          <w:color w:val="C00000"/>
          <w:kern w:val="0"/>
        </w:rPr>
        <w:t>传真：</w:t>
      </w:r>
      <w:r w:rsidR="003256BF" w:rsidRPr="007E5D26">
        <w:rPr>
          <w:rFonts w:asciiTheme="minorEastAsia" w:hAnsiTheme="minorEastAsia" w:cs="仿宋_GB2312" w:hint="eastAsia"/>
          <w:color w:val="C00000"/>
          <w:kern w:val="0"/>
        </w:rPr>
        <w:t>0755-</w:t>
      </w:r>
      <w:r w:rsidR="00287A11">
        <w:rPr>
          <w:rFonts w:asciiTheme="minorEastAsia" w:hAnsiTheme="minorEastAsia" w:cs="仿宋_GB2312"/>
          <w:color w:val="C00000"/>
          <w:kern w:val="0"/>
        </w:rPr>
        <w:t>86131099</w:t>
      </w:r>
    </w:p>
    <w:p w:rsidR="002F45B6" w:rsidRPr="007E5D26" w:rsidRDefault="002F45B6" w:rsidP="003256BF">
      <w:pPr>
        <w:widowControl/>
        <w:spacing w:line="400" w:lineRule="exact"/>
        <w:rPr>
          <w:rFonts w:asciiTheme="minorEastAsia" w:hAnsiTheme="minorEastAsia" w:cs="Times New Roman"/>
          <w:b/>
          <w:bCs/>
          <w:color w:val="FF0000"/>
          <w:kern w:val="0"/>
        </w:rPr>
      </w:pPr>
      <w:r w:rsidRPr="007E5D26">
        <w:rPr>
          <w:rFonts w:asciiTheme="minorEastAsia" w:hAnsiTheme="minorEastAsia" w:cs="仿宋_GB2312" w:hint="eastAsia"/>
          <w:b/>
          <w:bCs/>
          <w:kern w:val="0"/>
        </w:rPr>
        <w:t>截止日期：</w:t>
      </w:r>
      <w:r w:rsidRPr="007E5D26">
        <w:rPr>
          <w:rFonts w:asciiTheme="minorEastAsia" w:hAnsiTheme="minorEastAsia" w:cs="仿宋_GB2312"/>
          <w:b/>
          <w:bCs/>
          <w:color w:val="FF0000"/>
          <w:kern w:val="0"/>
        </w:rPr>
        <w:t>201</w:t>
      </w:r>
      <w:r w:rsidR="003256BF" w:rsidRPr="007E5D26">
        <w:rPr>
          <w:rFonts w:asciiTheme="minorEastAsia" w:hAnsiTheme="minorEastAsia" w:cs="仿宋_GB2312" w:hint="eastAsia"/>
          <w:b/>
          <w:bCs/>
          <w:color w:val="FF0000"/>
          <w:kern w:val="0"/>
        </w:rPr>
        <w:t>7</w:t>
      </w:r>
      <w:r w:rsidRPr="007E5D26">
        <w:rPr>
          <w:rFonts w:asciiTheme="minorEastAsia" w:hAnsiTheme="minorEastAsia" w:cs="仿宋_GB2312" w:hint="eastAsia"/>
          <w:kern w:val="0"/>
        </w:rPr>
        <w:t>年</w:t>
      </w:r>
      <w:r w:rsidRPr="007E5D26">
        <w:rPr>
          <w:rFonts w:asciiTheme="minorEastAsia" w:hAnsiTheme="minorEastAsia" w:cs="仿宋_GB2312"/>
          <w:b/>
          <w:bCs/>
          <w:color w:val="FF0000"/>
          <w:kern w:val="0"/>
        </w:rPr>
        <w:t>1</w:t>
      </w:r>
      <w:r w:rsidR="003256BF" w:rsidRPr="007E5D26">
        <w:rPr>
          <w:rFonts w:asciiTheme="minorEastAsia" w:hAnsiTheme="minorEastAsia" w:cs="仿宋_GB2312" w:hint="eastAsia"/>
          <w:b/>
          <w:bCs/>
          <w:color w:val="FF0000"/>
          <w:kern w:val="0"/>
        </w:rPr>
        <w:t>2</w:t>
      </w:r>
      <w:r w:rsidRPr="007E5D26">
        <w:rPr>
          <w:rFonts w:asciiTheme="minorEastAsia" w:hAnsiTheme="minorEastAsia" w:cs="仿宋_GB2312" w:hint="eastAsia"/>
          <w:kern w:val="0"/>
        </w:rPr>
        <w:t>月</w:t>
      </w:r>
      <w:r w:rsidR="003256BF" w:rsidRPr="007E5D26">
        <w:rPr>
          <w:rFonts w:asciiTheme="minorEastAsia" w:hAnsiTheme="minorEastAsia" w:cs="仿宋_GB2312"/>
          <w:b/>
          <w:bCs/>
          <w:color w:val="FF0000"/>
          <w:kern w:val="0"/>
        </w:rPr>
        <w:t>8</w:t>
      </w:r>
      <w:r w:rsidRPr="007E5D26">
        <w:rPr>
          <w:rFonts w:asciiTheme="minorEastAsia" w:hAnsiTheme="minorEastAsia" w:cs="仿宋_GB2312" w:hint="eastAsia"/>
          <w:kern w:val="0"/>
        </w:rPr>
        <w:t>日</w:t>
      </w:r>
      <w:r w:rsidRPr="007E5D26">
        <w:rPr>
          <w:rFonts w:asciiTheme="minorEastAsia" w:hAnsiTheme="minorEastAsia" w:cs="仿宋_GB2312" w:hint="eastAsia"/>
          <w:b/>
          <w:bCs/>
          <w:color w:val="FF0000"/>
          <w:kern w:val="0"/>
        </w:rPr>
        <w:t>下午</w:t>
      </w:r>
      <w:r w:rsidRPr="007E5D26">
        <w:rPr>
          <w:rFonts w:asciiTheme="minorEastAsia" w:hAnsiTheme="minorEastAsia" w:cs="仿宋_GB2312"/>
          <w:b/>
          <w:bCs/>
          <w:color w:val="FF0000"/>
          <w:kern w:val="0"/>
        </w:rPr>
        <w:t>5</w:t>
      </w:r>
      <w:r w:rsidRPr="007E5D26">
        <w:rPr>
          <w:rFonts w:asciiTheme="minorEastAsia" w:hAnsiTheme="minorEastAsia" w:cs="仿宋_GB2312" w:hint="eastAsia"/>
          <w:b/>
          <w:bCs/>
          <w:color w:val="FF0000"/>
          <w:kern w:val="0"/>
        </w:rPr>
        <w:t>：</w:t>
      </w:r>
      <w:r w:rsidRPr="007E5D26">
        <w:rPr>
          <w:rFonts w:asciiTheme="minorEastAsia" w:hAnsiTheme="minorEastAsia" w:cs="仿宋_GB2312"/>
          <w:b/>
          <w:bCs/>
          <w:color w:val="FF0000"/>
          <w:kern w:val="0"/>
        </w:rPr>
        <w:t>30</w:t>
      </w:r>
    </w:p>
    <w:p w:rsidR="002F45B6" w:rsidRPr="007E5D26" w:rsidRDefault="003256BF" w:rsidP="002F45B6">
      <w:pPr>
        <w:widowControl/>
        <w:spacing w:before="450" w:after="450"/>
        <w:jc w:val="left"/>
        <w:rPr>
          <w:rFonts w:asciiTheme="minorEastAsia" w:hAnsiTheme="minorEastAsia" w:cs="Times New Roman"/>
          <w:kern w:val="0"/>
        </w:rPr>
      </w:pPr>
      <w:r w:rsidRPr="007E5D26">
        <w:rPr>
          <w:rFonts w:asciiTheme="minorEastAsia" w:hAnsiTheme="minorEastAsia" w:cs="仿宋_GB2312" w:hint="eastAsia"/>
          <w:b/>
          <w:bCs/>
          <w:kern w:val="0"/>
        </w:rPr>
        <w:t>四</w:t>
      </w:r>
      <w:r w:rsidR="002F45B6" w:rsidRPr="007E5D26">
        <w:rPr>
          <w:rFonts w:asciiTheme="minorEastAsia" w:hAnsiTheme="minorEastAsia" w:cs="仿宋_GB2312" w:hint="eastAsia"/>
          <w:b/>
          <w:bCs/>
          <w:kern w:val="0"/>
        </w:rPr>
        <w:t>、其他要求</w:t>
      </w:r>
      <w:r w:rsidR="002F45B6" w:rsidRPr="007E5D26">
        <w:rPr>
          <w:rFonts w:asciiTheme="minorEastAsia" w:hAnsiTheme="minorEastAsia" w:cs="仿宋_GB2312" w:hint="eastAsia"/>
          <w:kern w:val="0"/>
        </w:rPr>
        <w:t>：</w:t>
      </w:r>
    </w:p>
    <w:p w:rsidR="002F45B6" w:rsidRPr="007E5D26" w:rsidRDefault="002F45B6" w:rsidP="002F45B6">
      <w:pPr>
        <w:widowControl/>
        <w:spacing w:line="400" w:lineRule="exact"/>
        <w:rPr>
          <w:rFonts w:asciiTheme="minorEastAsia" w:hAnsiTheme="minorEastAsia" w:cs="Times New Roman"/>
          <w:b/>
          <w:bCs/>
          <w:color w:val="FF0000"/>
          <w:kern w:val="0"/>
        </w:rPr>
      </w:pPr>
      <w:r w:rsidRPr="007E5D26">
        <w:rPr>
          <w:rFonts w:asciiTheme="minorEastAsia" w:hAnsiTheme="minorEastAsia" w:cs="仿宋_GB2312" w:hint="eastAsia"/>
          <w:kern w:val="0"/>
        </w:rPr>
        <w:t>（</w:t>
      </w:r>
      <w:r w:rsidRPr="007E5D26">
        <w:rPr>
          <w:rFonts w:asciiTheme="minorEastAsia" w:hAnsiTheme="minorEastAsia" w:cs="仿宋_GB2312"/>
          <w:kern w:val="0"/>
        </w:rPr>
        <w:t>1</w:t>
      </w:r>
      <w:r w:rsidRPr="007E5D26">
        <w:rPr>
          <w:rFonts w:asciiTheme="minorEastAsia" w:hAnsiTheme="minorEastAsia" w:cs="仿宋_GB2312" w:hint="eastAsia"/>
          <w:kern w:val="0"/>
        </w:rPr>
        <w:t>）投标人领取了招标文件后不参加投标的，请在开标前</w:t>
      </w:r>
      <w:r w:rsidRPr="007E5D26">
        <w:rPr>
          <w:rFonts w:asciiTheme="minorEastAsia" w:hAnsiTheme="minorEastAsia" w:cs="仿宋_GB2312"/>
          <w:kern w:val="0"/>
        </w:rPr>
        <w:t>3</w:t>
      </w:r>
      <w:r w:rsidRPr="007E5D26">
        <w:rPr>
          <w:rFonts w:asciiTheme="minorEastAsia" w:hAnsiTheme="minorEastAsia" w:cs="仿宋_GB2312" w:hint="eastAsia"/>
          <w:kern w:val="0"/>
        </w:rPr>
        <w:t>日以书面形式通知学校。若该项目因不足三家而导致重新招标，未予书面通知的单位将被取消重新参加该项目投标的资格并纳入学校不良诚信记录。</w:t>
      </w:r>
    </w:p>
    <w:p w:rsidR="002F45B6" w:rsidRPr="007E5D26" w:rsidRDefault="002F45B6" w:rsidP="002F45B6">
      <w:pPr>
        <w:widowControl/>
        <w:spacing w:line="400" w:lineRule="exact"/>
        <w:rPr>
          <w:rFonts w:asciiTheme="minorEastAsia" w:hAnsiTheme="minorEastAsia" w:cs="Times New Roman"/>
          <w:b/>
          <w:bCs/>
          <w:kern w:val="0"/>
        </w:rPr>
      </w:pPr>
      <w:r w:rsidRPr="007E5D26">
        <w:rPr>
          <w:rFonts w:asciiTheme="minorEastAsia" w:hAnsiTheme="minorEastAsia" w:cs="仿宋_GB2312" w:hint="eastAsia"/>
          <w:kern w:val="0"/>
        </w:rPr>
        <w:t>（</w:t>
      </w:r>
      <w:r w:rsidRPr="007E5D26">
        <w:rPr>
          <w:rFonts w:asciiTheme="minorEastAsia" w:hAnsiTheme="minorEastAsia" w:cs="仿宋_GB2312"/>
          <w:kern w:val="0"/>
        </w:rPr>
        <w:t>2</w:t>
      </w:r>
      <w:r w:rsidRPr="007E5D26">
        <w:rPr>
          <w:rFonts w:asciiTheme="minorEastAsia" w:hAnsiTheme="minorEastAsia" w:cs="仿宋_GB2312" w:hint="eastAsia"/>
          <w:kern w:val="0"/>
        </w:rPr>
        <w:t>）本招标文件解释权归深圳市</w:t>
      </w:r>
      <w:r w:rsidR="003256BF" w:rsidRPr="007E5D26">
        <w:rPr>
          <w:rFonts w:asciiTheme="minorEastAsia" w:hAnsiTheme="minorEastAsia" w:cs="仿宋_GB2312" w:hint="eastAsia"/>
          <w:kern w:val="0"/>
        </w:rPr>
        <w:t>第二中学招标中心</w:t>
      </w:r>
      <w:r w:rsidRPr="007E5D26">
        <w:rPr>
          <w:rFonts w:asciiTheme="minorEastAsia" w:hAnsiTheme="minorEastAsia" w:cs="仿宋_GB2312" w:hint="eastAsia"/>
          <w:kern w:val="0"/>
        </w:rPr>
        <w:t>。</w:t>
      </w:r>
    </w:p>
    <w:p w:rsidR="002F45B6" w:rsidRPr="007E5D26" w:rsidRDefault="002F45B6" w:rsidP="002F45B6">
      <w:pPr>
        <w:widowControl/>
        <w:jc w:val="left"/>
        <w:rPr>
          <w:rFonts w:asciiTheme="minorEastAsia" w:hAnsiTheme="minorEastAsia" w:cs="Times New Roman"/>
          <w:kern w:val="0"/>
        </w:rPr>
      </w:pPr>
    </w:p>
    <w:p w:rsidR="002F45B6" w:rsidRPr="007E5D26" w:rsidRDefault="002F45B6" w:rsidP="007E5D26">
      <w:pPr>
        <w:widowControl/>
        <w:ind w:left="0"/>
        <w:jc w:val="left"/>
        <w:rPr>
          <w:rFonts w:asciiTheme="minorEastAsia" w:hAnsiTheme="minorEastAsia" w:cs="Times New Roman"/>
          <w:kern w:val="0"/>
        </w:rPr>
      </w:pPr>
    </w:p>
    <w:p w:rsidR="002F45B6" w:rsidRPr="007E5D26" w:rsidRDefault="002F45B6" w:rsidP="002F45B6">
      <w:pPr>
        <w:widowControl/>
        <w:ind w:firstLineChars="2900" w:firstLine="6090"/>
        <w:jc w:val="left"/>
        <w:rPr>
          <w:rFonts w:asciiTheme="minorEastAsia" w:hAnsiTheme="minorEastAsia" w:cs="Times New Roman"/>
          <w:kern w:val="0"/>
        </w:rPr>
      </w:pPr>
      <w:r w:rsidRPr="007E5D26">
        <w:rPr>
          <w:rFonts w:asciiTheme="minorEastAsia" w:hAnsiTheme="minorEastAsia" w:cs="仿宋_GB2312" w:hint="eastAsia"/>
          <w:kern w:val="0"/>
        </w:rPr>
        <w:t>深圳市</w:t>
      </w:r>
      <w:r w:rsidR="003256BF" w:rsidRPr="007E5D26">
        <w:rPr>
          <w:rFonts w:asciiTheme="minorEastAsia" w:hAnsiTheme="minorEastAsia" w:cs="仿宋_GB2312" w:hint="eastAsia"/>
          <w:kern w:val="0"/>
        </w:rPr>
        <w:t>第二高级中学</w:t>
      </w:r>
    </w:p>
    <w:p w:rsidR="002F45B6" w:rsidRPr="007E5D26" w:rsidRDefault="002F45B6" w:rsidP="002F45B6">
      <w:pPr>
        <w:widowControl/>
        <w:ind w:firstLineChars="2900" w:firstLine="6090"/>
        <w:jc w:val="left"/>
        <w:rPr>
          <w:rFonts w:asciiTheme="minorEastAsia" w:hAnsiTheme="minorEastAsia" w:cs="Times New Roman"/>
          <w:kern w:val="0"/>
        </w:rPr>
      </w:pPr>
      <w:r w:rsidRPr="007E5D26">
        <w:rPr>
          <w:rFonts w:asciiTheme="minorEastAsia" w:hAnsiTheme="minorEastAsia" w:cs="仿宋_GB2312"/>
          <w:kern w:val="0"/>
        </w:rPr>
        <w:t>201</w:t>
      </w:r>
      <w:r w:rsidR="003256BF" w:rsidRPr="007E5D26">
        <w:rPr>
          <w:rFonts w:asciiTheme="minorEastAsia" w:hAnsiTheme="minorEastAsia" w:cs="仿宋_GB2312" w:hint="eastAsia"/>
          <w:kern w:val="0"/>
        </w:rPr>
        <w:t>7</w:t>
      </w:r>
      <w:r w:rsidRPr="007E5D26">
        <w:rPr>
          <w:rFonts w:asciiTheme="minorEastAsia" w:hAnsiTheme="minorEastAsia" w:cs="仿宋_GB2312" w:hint="eastAsia"/>
          <w:kern w:val="0"/>
        </w:rPr>
        <w:t>年</w:t>
      </w:r>
      <w:r w:rsidRPr="007E5D26">
        <w:rPr>
          <w:rFonts w:asciiTheme="minorEastAsia" w:hAnsiTheme="minorEastAsia" w:cs="仿宋_GB2312"/>
          <w:kern w:val="0"/>
        </w:rPr>
        <w:t>1</w:t>
      </w:r>
      <w:r w:rsidRPr="007E5D26">
        <w:rPr>
          <w:rFonts w:asciiTheme="minorEastAsia" w:hAnsiTheme="minorEastAsia" w:cs="仿宋_GB2312" w:hint="eastAsia"/>
          <w:kern w:val="0"/>
        </w:rPr>
        <w:t>1月</w:t>
      </w:r>
      <w:r w:rsidR="00287A11">
        <w:rPr>
          <w:rFonts w:asciiTheme="minorEastAsia" w:hAnsiTheme="minorEastAsia" w:cs="仿宋_GB2312"/>
          <w:kern w:val="0"/>
        </w:rPr>
        <w:t>30</w:t>
      </w:r>
      <w:r w:rsidRPr="007E5D26">
        <w:rPr>
          <w:rFonts w:asciiTheme="minorEastAsia" w:hAnsiTheme="minorEastAsia" w:cs="仿宋_GB2312" w:hint="eastAsia"/>
          <w:kern w:val="0"/>
        </w:rPr>
        <w:t>日</w:t>
      </w:r>
    </w:p>
    <w:p w:rsidR="0008349F" w:rsidRPr="00981915" w:rsidRDefault="0008349F" w:rsidP="0043177E">
      <w:pPr>
        <w:widowControl/>
        <w:spacing w:before="450" w:beforeAutospacing="0" w:after="450" w:afterAutospacing="0"/>
        <w:ind w:left="0" w:firstLine="3772"/>
        <w:contextualSpacing/>
        <w:jc w:val="left"/>
        <w:rPr>
          <w:rFonts w:asciiTheme="minorEastAsia" w:hAnsiTheme="minorEastAsia" w:cs="Times New Roman"/>
          <w:kern w:val="44"/>
          <w:szCs w:val="36"/>
        </w:rPr>
      </w:pPr>
    </w:p>
    <w:p w:rsidR="0008349F" w:rsidRPr="00981915" w:rsidRDefault="00497BD4" w:rsidP="004414A4">
      <w:pPr>
        <w:pStyle w:val="1"/>
        <w:ind w:left="708" w:hanging="708"/>
      </w:pPr>
      <w:r>
        <w:rPr>
          <w:rFonts w:hint="eastAsia"/>
        </w:rPr>
        <w:lastRenderedPageBreak/>
        <w:t>第二</w:t>
      </w:r>
      <w:r w:rsidR="00A772CF" w:rsidRPr="00981915">
        <w:rPr>
          <w:rFonts w:hint="eastAsia"/>
        </w:rPr>
        <w:t>章 </w:t>
      </w:r>
      <w:r w:rsidR="0043177E" w:rsidRPr="00981915">
        <w:rPr>
          <w:rFonts w:hint="eastAsia"/>
        </w:rPr>
        <w:t>项目需求</w:t>
      </w:r>
    </w:p>
    <w:p w:rsidR="00DC545E" w:rsidRPr="00497BD4" w:rsidRDefault="0043177E" w:rsidP="00497BD4">
      <w:pPr>
        <w:pStyle w:val="2"/>
        <w:jc w:val="left"/>
        <w:rPr>
          <w:sz w:val="24"/>
          <w:szCs w:val="24"/>
        </w:rPr>
      </w:pPr>
      <w:r w:rsidRPr="00981915">
        <w:rPr>
          <w:rFonts w:asciiTheme="minorEastAsia" w:eastAsiaTheme="minorEastAsia" w:hAnsiTheme="minorEastAsia" w:hint="eastAsia"/>
        </w:rPr>
        <w:t>一、</w:t>
      </w:r>
      <w:r w:rsidR="002E7130">
        <w:rPr>
          <w:rFonts w:hint="eastAsia"/>
          <w:sz w:val="24"/>
          <w:szCs w:val="24"/>
        </w:rPr>
        <w:t>货物清单及具体技术要求</w:t>
      </w:r>
    </w:p>
    <w:tbl>
      <w:tblPr>
        <w:tblW w:w="941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149"/>
        <w:gridCol w:w="5750"/>
        <w:gridCol w:w="846"/>
        <w:gridCol w:w="942"/>
      </w:tblGrid>
      <w:tr w:rsidR="00DC545E" w:rsidRPr="00DC545E" w:rsidTr="00DC545E">
        <w:trPr>
          <w:trHeight w:val="312"/>
        </w:trPr>
        <w:tc>
          <w:tcPr>
            <w:tcW w:w="731" w:type="dxa"/>
            <w:vMerge w:val="restart"/>
            <w:shd w:val="clear" w:color="auto" w:fill="auto"/>
            <w:vAlign w:val="center"/>
            <w:hideMark/>
          </w:tcPr>
          <w:p w:rsidR="00DC545E" w:rsidRPr="00DC545E" w:rsidRDefault="00DC545E" w:rsidP="00DC545E">
            <w:pPr>
              <w:widowControl/>
              <w:spacing w:before="0" w:beforeAutospacing="0" w:after="0" w:afterAutospacing="0" w:line="240" w:lineRule="auto"/>
              <w:ind w:left="0"/>
              <w:jc w:val="left"/>
              <w:rPr>
                <w:rFonts w:ascii="宋体" w:eastAsia="宋体" w:hAnsi="宋体" w:cs="Times New Roman"/>
                <w:kern w:val="0"/>
                <w:szCs w:val="21"/>
              </w:rPr>
            </w:pPr>
            <w:r w:rsidRPr="00DC545E">
              <w:rPr>
                <w:rFonts w:ascii="宋体" w:eastAsia="宋体" w:hAnsi="宋体" w:cs="Times New Roman" w:hint="eastAsia"/>
                <w:kern w:val="0"/>
                <w:szCs w:val="21"/>
              </w:rPr>
              <w:t>序号</w:t>
            </w:r>
          </w:p>
        </w:tc>
        <w:tc>
          <w:tcPr>
            <w:tcW w:w="1149" w:type="dxa"/>
            <w:vMerge w:val="restart"/>
            <w:shd w:val="clear" w:color="auto" w:fill="auto"/>
            <w:vAlign w:val="center"/>
            <w:hideMark/>
          </w:tcPr>
          <w:p w:rsidR="00DC545E" w:rsidRPr="00DC545E" w:rsidRDefault="00DC545E" w:rsidP="00DC545E">
            <w:pPr>
              <w:widowControl/>
              <w:spacing w:before="0" w:beforeAutospacing="0" w:after="0" w:afterAutospacing="0" w:line="240" w:lineRule="auto"/>
              <w:ind w:left="0"/>
              <w:jc w:val="left"/>
              <w:rPr>
                <w:rFonts w:ascii="宋体" w:eastAsia="宋体" w:hAnsi="宋体" w:cs="Times New Roman"/>
                <w:kern w:val="0"/>
                <w:szCs w:val="21"/>
              </w:rPr>
            </w:pPr>
            <w:r w:rsidRPr="00DC545E">
              <w:rPr>
                <w:rFonts w:ascii="宋体" w:eastAsia="宋体" w:hAnsi="宋体" w:cs="Times New Roman" w:hint="eastAsia"/>
                <w:kern w:val="0"/>
                <w:szCs w:val="21"/>
              </w:rPr>
              <w:t>项目名称</w:t>
            </w:r>
          </w:p>
        </w:tc>
        <w:tc>
          <w:tcPr>
            <w:tcW w:w="5750" w:type="dxa"/>
            <w:vMerge w:val="restart"/>
            <w:shd w:val="clear" w:color="auto" w:fill="auto"/>
            <w:vAlign w:val="center"/>
            <w:hideMark/>
          </w:tcPr>
          <w:p w:rsidR="00DC545E" w:rsidRPr="00DC545E" w:rsidRDefault="00DC545E" w:rsidP="00DC545E">
            <w:pPr>
              <w:widowControl/>
              <w:spacing w:before="0" w:beforeAutospacing="0" w:after="0" w:afterAutospacing="0" w:line="240" w:lineRule="auto"/>
              <w:ind w:left="0"/>
              <w:jc w:val="center"/>
              <w:rPr>
                <w:rFonts w:ascii="宋体" w:eastAsia="宋体" w:hAnsi="宋体" w:cs="Times New Roman"/>
                <w:kern w:val="0"/>
                <w:szCs w:val="21"/>
              </w:rPr>
            </w:pPr>
            <w:r w:rsidRPr="00DC545E">
              <w:rPr>
                <w:rFonts w:ascii="宋体" w:eastAsia="宋体" w:hAnsi="宋体" w:cs="Times New Roman" w:hint="eastAsia"/>
                <w:kern w:val="0"/>
                <w:szCs w:val="21"/>
              </w:rPr>
              <w:t>技术参数要求</w:t>
            </w:r>
          </w:p>
        </w:tc>
        <w:tc>
          <w:tcPr>
            <w:tcW w:w="846" w:type="dxa"/>
            <w:vMerge w:val="restart"/>
            <w:shd w:val="clear" w:color="auto" w:fill="auto"/>
            <w:vAlign w:val="center"/>
            <w:hideMark/>
          </w:tcPr>
          <w:p w:rsidR="00DC545E" w:rsidRPr="00DC545E" w:rsidRDefault="00DC545E" w:rsidP="00DC545E">
            <w:pPr>
              <w:widowControl/>
              <w:spacing w:before="0" w:beforeAutospacing="0" w:after="0" w:afterAutospacing="0" w:line="240" w:lineRule="auto"/>
              <w:ind w:left="0"/>
              <w:jc w:val="left"/>
              <w:rPr>
                <w:rFonts w:ascii="宋体" w:eastAsia="宋体" w:hAnsi="宋体" w:cs="Times New Roman"/>
                <w:kern w:val="0"/>
                <w:szCs w:val="21"/>
              </w:rPr>
            </w:pPr>
            <w:r w:rsidRPr="00DC545E">
              <w:rPr>
                <w:rFonts w:ascii="宋体" w:eastAsia="宋体" w:hAnsi="宋体" w:cs="Times New Roman" w:hint="eastAsia"/>
                <w:kern w:val="0"/>
                <w:szCs w:val="21"/>
              </w:rPr>
              <w:t>单位</w:t>
            </w:r>
          </w:p>
        </w:tc>
        <w:tc>
          <w:tcPr>
            <w:tcW w:w="942" w:type="dxa"/>
            <w:vMerge w:val="restart"/>
            <w:shd w:val="clear" w:color="auto" w:fill="auto"/>
            <w:vAlign w:val="center"/>
            <w:hideMark/>
          </w:tcPr>
          <w:p w:rsidR="00DC545E" w:rsidRPr="00DC545E" w:rsidRDefault="00DC545E" w:rsidP="00DC545E">
            <w:pPr>
              <w:widowControl/>
              <w:spacing w:before="0" w:beforeAutospacing="0" w:after="0" w:afterAutospacing="0" w:line="240" w:lineRule="auto"/>
              <w:ind w:left="0"/>
              <w:jc w:val="left"/>
              <w:rPr>
                <w:rFonts w:ascii="宋体" w:eastAsia="宋体" w:hAnsi="宋体" w:cs="Times New Roman"/>
                <w:kern w:val="0"/>
                <w:szCs w:val="21"/>
              </w:rPr>
            </w:pPr>
            <w:r w:rsidRPr="00DC545E">
              <w:rPr>
                <w:rFonts w:ascii="宋体" w:eastAsia="宋体" w:hAnsi="宋体" w:cs="Times New Roman" w:hint="eastAsia"/>
                <w:kern w:val="0"/>
                <w:szCs w:val="21"/>
              </w:rPr>
              <w:t>数量</w:t>
            </w:r>
          </w:p>
        </w:tc>
      </w:tr>
      <w:tr w:rsidR="00DC545E" w:rsidRPr="00DC545E" w:rsidTr="00DC545E">
        <w:trPr>
          <w:trHeight w:val="312"/>
        </w:trPr>
        <w:tc>
          <w:tcPr>
            <w:tcW w:w="731" w:type="dxa"/>
            <w:vMerge/>
            <w:shd w:val="clear" w:color="auto" w:fill="auto"/>
            <w:vAlign w:val="center"/>
            <w:hideMark/>
          </w:tcPr>
          <w:p w:rsidR="00DC545E" w:rsidRPr="00DC545E" w:rsidRDefault="00DC545E" w:rsidP="00DC545E">
            <w:pPr>
              <w:widowControl/>
              <w:spacing w:before="0" w:beforeAutospacing="0" w:after="0" w:afterAutospacing="0" w:line="240" w:lineRule="auto"/>
              <w:ind w:left="0"/>
              <w:jc w:val="left"/>
              <w:rPr>
                <w:rFonts w:ascii="宋体" w:eastAsia="宋体" w:hAnsi="宋体" w:cs="Times New Roman"/>
                <w:b/>
                <w:bCs/>
                <w:kern w:val="0"/>
                <w:sz w:val="24"/>
                <w:szCs w:val="24"/>
              </w:rPr>
            </w:pPr>
          </w:p>
        </w:tc>
        <w:tc>
          <w:tcPr>
            <w:tcW w:w="1149" w:type="dxa"/>
            <w:vMerge/>
            <w:shd w:val="clear" w:color="auto" w:fill="auto"/>
            <w:vAlign w:val="center"/>
            <w:hideMark/>
          </w:tcPr>
          <w:p w:rsidR="00DC545E" w:rsidRPr="00DC545E" w:rsidRDefault="00DC545E" w:rsidP="00DC545E">
            <w:pPr>
              <w:widowControl/>
              <w:spacing w:before="0" w:beforeAutospacing="0" w:after="0" w:afterAutospacing="0" w:line="240" w:lineRule="auto"/>
              <w:ind w:left="0"/>
              <w:jc w:val="left"/>
              <w:rPr>
                <w:rFonts w:ascii="宋体" w:eastAsia="宋体" w:hAnsi="宋体" w:cs="Times New Roman"/>
                <w:b/>
                <w:bCs/>
                <w:kern w:val="0"/>
                <w:sz w:val="24"/>
                <w:szCs w:val="24"/>
              </w:rPr>
            </w:pPr>
          </w:p>
        </w:tc>
        <w:tc>
          <w:tcPr>
            <w:tcW w:w="5750" w:type="dxa"/>
            <w:vMerge/>
            <w:shd w:val="clear" w:color="auto" w:fill="auto"/>
            <w:vAlign w:val="center"/>
            <w:hideMark/>
          </w:tcPr>
          <w:p w:rsidR="00DC545E" w:rsidRPr="00DC545E" w:rsidRDefault="00DC545E" w:rsidP="00DC545E">
            <w:pPr>
              <w:widowControl/>
              <w:spacing w:before="0" w:beforeAutospacing="0" w:after="0" w:afterAutospacing="0" w:line="240" w:lineRule="auto"/>
              <w:ind w:left="0"/>
              <w:jc w:val="left"/>
              <w:rPr>
                <w:rFonts w:ascii="宋体" w:eastAsia="宋体" w:hAnsi="宋体" w:cs="Times New Roman"/>
                <w:b/>
                <w:bCs/>
                <w:kern w:val="0"/>
                <w:sz w:val="24"/>
                <w:szCs w:val="24"/>
              </w:rPr>
            </w:pPr>
          </w:p>
        </w:tc>
        <w:tc>
          <w:tcPr>
            <w:tcW w:w="846" w:type="dxa"/>
            <w:vMerge/>
            <w:shd w:val="clear" w:color="auto" w:fill="auto"/>
            <w:vAlign w:val="center"/>
            <w:hideMark/>
          </w:tcPr>
          <w:p w:rsidR="00DC545E" w:rsidRPr="00DC545E" w:rsidRDefault="00DC545E" w:rsidP="00DC545E">
            <w:pPr>
              <w:widowControl/>
              <w:spacing w:before="0" w:beforeAutospacing="0" w:after="0" w:afterAutospacing="0" w:line="240" w:lineRule="auto"/>
              <w:ind w:left="0"/>
              <w:jc w:val="left"/>
              <w:rPr>
                <w:rFonts w:ascii="宋体" w:eastAsia="宋体" w:hAnsi="宋体" w:cs="Times New Roman"/>
                <w:b/>
                <w:bCs/>
                <w:kern w:val="0"/>
                <w:sz w:val="24"/>
                <w:szCs w:val="24"/>
              </w:rPr>
            </w:pPr>
          </w:p>
        </w:tc>
        <w:tc>
          <w:tcPr>
            <w:tcW w:w="942" w:type="dxa"/>
            <w:vMerge/>
            <w:shd w:val="clear" w:color="auto" w:fill="auto"/>
            <w:vAlign w:val="center"/>
            <w:hideMark/>
          </w:tcPr>
          <w:p w:rsidR="00DC545E" w:rsidRPr="00DC545E" w:rsidRDefault="00DC545E" w:rsidP="00DC545E">
            <w:pPr>
              <w:widowControl/>
              <w:spacing w:before="0" w:beforeAutospacing="0" w:after="0" w:afterAutospacing="0" w:line="240" w:lineRule="auto"/>
              <w:ind w:left="0"/>
              <w:jc w:val="left"/>
              <w:rPr>
                <w:rFonts w:ascii="宋体" w:eastAsia="宋体" w:hAnsi="宋体" w:cs="Times New Roman"/>
                <w:b/>
                <w:bCs/>
                <w:kern w:val="0"/>
                <w:sz w:val="24"/>
                <w:szCs w:val="24"/>
              </w:rPr>
            </w:pPr>
          </w:p>
        </w:tc>
      </w:tr>
      <w:tr w:rsidR="00DC545E" w:rsidRPr="00DC545E" w:rsidTr="00DC545E">
        <w:trPr>
          <w:trHeight w:val="661"/>
        </w:trPr>
        <w:tc>
          <w:tcPr>
            <w:tcW w:w="731"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center"/>
              <w:rPr>
                <w:rFonts w:ascii="宋体" w:eastAsia="宋体" w:hAnsi="宋体" w:cs="Times New Roman"/>
                <w:kern w:val="0"/>
                <w:szCs w:val="21"/>
              </w:rPr>
            </w:pPr>
            <w:r w:rsidRPr="00DC545E">
              <w:rPr>
                <w:rFonts w:ascii="宋体" w:eastAsia="宋体" w:hAnsi="宋体" w:cs="Times New Roman" w:hint="eastAsia"/>
                <w:kern w:val="0"/>
                <w:szCs w:val="21"/>
              </w:rPr>
              <w:t>1</w:t>
            </w:r>
          </w:p>
        </w:tc>
        <w:tc>
          <w:tcPr>
            <w:tcW w:w="1149"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left"/>
              <w:rPr>
                <w:rFonts w:ascii="宋体" w:eastAsia="宋体" w:hAnsi="宋体" w:cs="Times New Roman"/>
                <w:kern w:val="0"/>
                <w:szCs w:val="21"/>
              </w:rPr>
            </w:pPr>
            <w:r w:rsidRPr="00DC545E">
              <w:rPr>
                <w:rFonts w:ascii="宋体" w:eastAsia="宋体" w:hAnsi="宋体" w:cs="Times New Roman" w:hint="eastAsia"/>
                <w:kern w:val="0"/>
                <w:szCs w:val="21"/>
              </w:rPr>
              <w:t>漏电空气开关</w:t>
            </w:r>
          </w:p>
        </w:tc>
        <w:tc>
          <w:tcPr>
            <w:tcW w:w="5750"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left"/>
              <w:rPr>
                <w:rFonts w:ascii="宋体" w:eastAsia="宋体" w:hAnsi="宋体" w:cs="Times New Roman"/>
                <w:kern w:val="0"/>
                <w:szCs w:val="21"/>
              </w:rPr>
            </w:pPr>
            <w:r w:rsidRPr="00DC545E">
              <w:rPr>
                <w:rFonts w:ascii="宋体" w:eastAsia="宋体" w:hAnsi="宋体" w:cs="Times New Roman" w:hint="eastAsia"/>
                <w:kern w:val="0"/>
                <w:szCs w:val="21"/>
              </w:rPr>
              <w:t>漏电保护断路器 2P C型 ， 漏电电流30mA ，漏电保护 16A</w:t>
            </w:r>
          </w:p>
        </w:tc>
        <w:tc>
          <w:tcPr>
            <w:tcW w:w="846"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center"/>
              <w:rPr>
                <w:rFonts w:ascii="宋体" w:eastAsia="宋体" w:hAnsi="宋体" w:cs="Times New Roman"/>
                <w:kern w:val="0"/>
                <w:szCs w:val="21"/>
              </w:rPr>
            </w:pPr>
            <w:r w:rsidRPr="00DC545E">
              <w:rPr>
                <w:rFonts w:ascii="宋体" w:eastAsia="宋体" w:hAnsi="宋体" w:cs="Times New Roman" w:hint="eastAsia"/>
                <w:kern w:val="0"/>
                <w:szCs w:val="21"/>
              </w:rPr>
              <w:t>个</w:t>
            </w:r>
          </w:p>
        </w:tc>
        <w:tc>
          <w:tcPr>
            <w:tcW w:w="942"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center"/>
              <w:rPr>
                <w:rFonts w:ascii="宋体" w:eastAsia="宋体" w:hAnsi="宋体" w:cs="Times New Roman"/>
                <w:kern w:val="0"/>
                <w:szCs w:val="21"/>
              </w:rPr>
            </w:pPr>
            <w:r w:rsidRPr="00DC545E">
              <w:rPr>
                <w:rFonts w:ascii="宋体" w:eastAsia="宋体" w:hAnsi="宋体" w:cs="Times New Roman" w:hint="eastAsia"/>
                <w:kern w:val="0"/>
                <w:szCs w:val="21"/>
              </w:rPr>
              <w:t>95</w:t>
            </w:r>
          </w:p>
        </w:tc>
      </w:tr>
      <w:tr w:rsidR="00DC545E" w:rsidRPr="00DC545E" w:rsidTr="00DC545E">
        <w:trPr>
          <w:trHeight w:val="510"/>
        </w:trPr>
        <w:tc>
          <w:tcPr>
            <w:tcW w:w="731"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center"/>
              <w:rPr>
                <w:rFonts w:ascii="宋体" w:eastAsia="宋体" w:hAnsi="宋体" w:cs="Times New Roman"/>
                <w:kern w:val="0"/>
                <w:szCs w:val="21"/>
              </w:rPr>
            </w:pPr>
            <w:r w:rsidRPr="00DC545E">
              <w:rPr>
                <w:rFonts w:ascii="宋体" w:eastAsia="宋体" w:hAnsi="宋体" w:cs="Times New Roman" w:hint="eastAsia"/>
                <w:kern w:val="0"/>
                <w:szCs w:val="21"/>
              </w:rPr>
              <w:t>2</w:t>
            </w:r>
          </w:p>
        </w:tc>
        <w:tc>
          <w:tcPr>
            <w:tcW w:w="1149"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left"/>
              <w:rPr>
                <w:rFonts w:ascii="宋体" w:eastAsia="宋体" w:hAnsi="宋体" w:cs="Times New Roman"/>
                <w:kern w:val="0"/>
                <w:szCs w:val="21"/>
              </w:rPr>
            </w:pPr>
            <w:r w:rsidRPr="00DC545E">
              <w:rPr>
                <w:rFonts w:ascii="宋体" w:eastAsia="宋体" w:hAnsi="宋体" w:cs="Times New Roman" w:hint="eastAsia"/>
                <w:kern w:val="0"/>
                <w:szCs w:val="21"/>
              </w:rPr>
              <w:t>明装电箱</w:t>
            </w:r>
          </w:p>
        </w:tc>
        <w:tc>
          <w:tcPr>
            <w:tcW w:w="5750"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left"/>
              <w:rPr>
                <w:rFonts w:ascii="宋体" w:eastAsia="宋体" w:hAnsi="宋体" w:cs="Times New Roman"/>
                <w:kern w:val="0"/>
                <w:szCs w:val="21"/>
              </w:rPr>
            </w:pPr>
            <w:r w:rsidRPr="00DC545E">
              <w:rPr>
                <w:rFonts w:ascii="宋体" w:eastAsia="宋体" w:hAnsi="宋体" w:cs="Times New Roman" w:hint="eastAsia"/>
                <w:kern w:val="0"/>
                <w:szCs w:val="21"/>
              </w:rPr>
              <w:t>2-4位标准明装配电箱</w:t>
            </w:r>
          </w:p>
        </w:tc>
        <w:tc>
          <w:tcPr>
            <w:tcW w:w="846"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center"/>
              <w:rPr>
                <w:rFonts w:ascii="宋体" w:eastAsia="宋体" w:hAnsi="宋体" w:cs="Times New Roman"/>
                <w:kern w:val="0"/>
                <w:szCs w:val="21"/>
              </w:rPr>
            </w:pPr>
            <w:r w:rsidRPr="00DC545E">
              <w:rPr>
                <w:rFonts w:ascii="宋体" w:eastAsia="宋体" w:hAnsi="宋体" w:cs="Times New Roman" w:hint="eastAsia"/>
                <w:kern w:val="0"/>
                <w:szCs w:val="21"/>
              </w:rPr>
              <w:t>个</w:t>
            </w:r>
          </w:p>
        </w:tc>
        <w:tc>
          <w:tcPr>
            <w:tcW w:w="942"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center"/>
              <w:rPr>
                <w:rFonts w:ascii="宋体" w:eastAsia="宋体" w:hAnsi="宋体" w:cs="Times New Roman"/>
                <w:kern w:val="0"/>
                <w:szCs w:val="21"/>
              </w:rPr>
            </w:pPr>
            <w:r w:rsidRPr="00DC545E">
              <w:rPr>
                <w:rFonts w:ascii="宋体" w:eastAsia="宋体" w:hAnsi="宋体" w:cs="Times New Roman" w:hint="eastAsia"/>
                <w:kern w:val="0"/>
                <w:szCs w:val="21"/>
              </w:rPr>
              <w:t>95</w:t>
            </w:r>
          </w:p>
        </w:tc>
      </w:tr>
      <w:tr w:rsidR="00DC545E" w:rsidRPr="00DC545E" w:rsidTr="00DC545E">
        <w:trPr>
          <w:trHeight w:val="510"/>
        </w:trPr>
        <w:tc>
          <w:tcPr>
            <w:tcW w:w="731"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center"/>
              <w:rPr>
                <w:rFonts w:ascii="宋体" w:eastAsia="宋体" w:hAnsi="宋体" w:cs="Times New Roman"/>
                <w:kern w:val="0"/>
                <w:szCs w:val="21"/>
              </w:rPr>
            </w:pPr>
            <w:r w:rsidRPr="00DC545E">
              <w:rPr>
                <w:rFonts w:ascii="宋体" w:eastAsia="宋体" w:hAnsi="宋体" w:cs="Times New Roman" w:hint="eastAsia"/>
                <w:kern w:val="0"/>
                <w:szCs w:val="21"/>
              </w:rPr>
              <w:t>3</w:t>
            </w:r>
          </w:p>
        </w:tc>
        <w:tc>
          <w:tcPr>
            <w:tcW w:w="1149"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left"/>
              <w:rPr>
                <w:rFonts w:ascii="宋体" w:eastAsia="宋体" w:hAnsi="宋体" w:cs="Times New Roman"/>
                <w:kern w:val="0"/>
                <w:szCs w:val="21"/>
              </w:rPr>
            </w:pPr>
            <w:r w:rsidRPr="00DC545E">
              <w:rPr>
                <w:rFonts w:ascii="宋体" w:eastAsia="宋体" w:hAnsi="宋体" w:cs="Times New Roman" w:hint="eastAsia"/>
                <w:kern w:val="0"/>
                <w:szCs w:val="21"/>
              </w:rPr>
              <w:t>PVC布线槽辅材</w:t>
            </w:r>
          </w:p>
        </w:tc>
        <w:tc>
          <w:tcPr>
            <w:tcW w:w="5750" w:type="dxa"/>
            <w:shd w:val="clear" w:color="auto" w:fill="auto"/>
            <w:vAlign w:val="center"/>
            <w:hideMark/>
          </w:tcPr>
          <w:p w:rsid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Pr>
                <w:rFonts w:ascii="宋体" w:eastAsia="宋体" w:hAnsi="宋体" w:cs="Times New Roman" w:hint="eastAsia"/>
                <w:kern w:val="0"/>
                <w:szCs w:val="21"/>
              </w:rPr>
              <w:t>材质：</w:t>
            </w:r>
            <w:r w:rsidRPr="00DC545E">
              <w:rPr>
                <w:rFonts w:ascii="宋体" w:eastAsia="宋体" w:hAnsi="宋体" w:cs="Times New Roman" w:hint="eastAsia"/>
                <w:kern w:val="0"/>
                <w:szCs w:val="21"/>
              </w:rPr>
              <w:t>PVC全塑料</w:t>
            </w:r>
            <w:r>
              <w:rPr>
                <w:rFonts w:ascii="宋体" w:eastAsia="宋体" w:hAnsi="宋体" w:cs="Times New Roman" w:hint="eastAsia"/>
                <w:kern w:val="0"/>
                <w:szCs w:val="21"/>
              </w:rPr>
              <w:t>、</w:t>
            </w:r>
            <w:r w:rsidRPr="00DC545E">
              <w:rPr>
                <w:rFonts w:ascii="宋体" w:eastAsia="宋体" w:hAnsi="宋体" w:cs="Times New Roman" w:hint="eastAsia"/>
                <w:kern w:val="0"/>
                <w:szCs w:val="21"/>
              </w:rPr>
              <w:t>灰色</w:t>
            </w:r>
          </w:p>
          <w:p w:rsid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Pr>
                <w:rFonts w:ascii="宋体" w:eastAsia="宋体" w:hAnsi="宋体" w:cs="Times New Roman" w:hint="eastAsia"/>
                <w:kern w:val="0"/>
                <w:szCs w:val="21"/>
              </w:rPr>
              <w:t>规格：</w:t>
            </w:r>
            <w:r w:rsidRPr="00DC545E">
              <w:rPr>
                <w:rFonts w:ascii="宋体" w:eastAsia="宋体" w:hAnsi="宋体" w:cs="Times New Roman" w:hint="eastAsia"/>
                <w:kern w:val="0"/>
                <w:szCs w:val="21"/>
              </w:rPr>
              <w:t>80*40</w:t>
            </w:r>
            <w:r>
              <w:rPr>
                <w:rFonts w:ascii="宋体" w:eastAsia="宋体" w:hAnsi="宋体" w:cs="Times New Roman"/>
                <w:kern w:val="0"/>
                <w:szCs w:val="21"/>
              </w:rPr>
              <w:t>mm</w:t>
            </w:r>
          </w:p>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Pr>
                <w:rFonts w:ascii="宋体" w:eastAsia="宋体" w:hAnsi="宋体" w:cs="Times New Roman" w:hint="eastAsia"/>
                <w:kern w:val="0"/>
                <w:szCs w:val="21"/>
              </w:rPr>
              <w:t>样式要求：</w:t>
            </w:r>
            <w:r w:rsidRPr="00DC545E">
              <w:rPr>
                <w:rFonts w:ascii="宋体" w:eastAsia="宋体" w:hAnsi="宋体" w:cs="Times New Roman" w:hint="eastAsia"/>
                <w:kern w:val="0"/>
                <w:szCs w:val="21"/>
              </w:rPr>
              <w:t>走齿型开口方行线槽</w:t>
            </w:r>
          </w:p>
        </w:tc>
        <w:tc>
          <w:tcPr>
            <w:tcW w:w="846"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center"/>
              <w:rPr>
                <w:rFonts w:ascii="宋体" w:eastAsia="宋体" w:hAnsi="宋体" w:cs="Times New Roman"/>
                <w:kern w:val="0"/>
                <w:szCs w:val="21"/>
              </w:rPr>
            </w:pPr>
            <w:r w:rsidRPr="00DC545E">
              <w:rPr>
                <w:rFonts w:ascii="宋体" w:eastAsia="宋体" w:hAnsi="宋体" w:cs="Times New Roman" w:hint="eastAsia"/>
                <w:kern w:val="0"/>
                <w:szCs w:val="21"/>
              </w:rPr>
              <w:t>米</w:t>
            </w:r>
          </w:p>
        </w:tc>
        <w:tc>
          <w:tcPr>
            <w:tcW w:w="942"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center"/>
              <w:rPr>
                <w:rFonts w:ascii="宋体" w:eastAsia="宋体" w:hAnsi="宋体" w:cs="Times New Roman"/>
                <w:kern w:val="0"/>
                <w:szCs w:val="21"/>
              </w:rPr>
            </w:pPr>
            <w:r w:rsidRPr="00DC545E">
              <w:rPr>
                <w:rFonts w:ascii="宋体" w:eastAsia="宋体" w:hAnsi="宋体" w:cs="Times New Roman" w:hint="eastAsia"/>
                <w:kern w:val="0"/>
                <w:szCs w:val="21"/>
              </w:rPr>
              <w:t>95</w:t>
            </w:r>
          </w:p>
        </w:tc>
      </w:tr>
      <w:tr w:rsidR="00DC545E" w:rsidRPr="00DC545E" w:rsidTr="00DC545E">
        <w:trPr>
          <w:trHeight w:val="510"/>
        </w:trPr>
        <w:tc>
          <w:tcPr>
            <w:tcW w:w="731"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center"/>
              <w:rPr>
                <w:rFonts w:ascii="宋体" w:eastAsia="宋体" w:hAnsi="宋体" w:cs="Times New Roman"/>
                <w:kern w:val="0"/>
                <w:szCs w:val="21"/>
              </w:rPr>
            </w:pPr>
            <w:r w:rsidRPr="00DC545E">
              <w:rPr>
                <w:rFonts w:ascii="宋体" w:eastAsia="宋体" w:hAnsi="宋体" w:cs="Times New Roman" w:hint="eastAsia"/>
                <w:kern w:val="0"/>
                <w:szCs w:val="21"/>
              </w:rPr>
              <w:t>4</w:t>
            </w:r>
          </w:p>
        </w:tc>
        <w:tc>
          <w:tcPr>
            <w:tcW w:w="1149"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left"/>
              <w:rPr>
                <w:rFonts w:ascii="宋体" w:eastAsia="宋体" w:hAnsi="宋体" w:cs="Times New Roman"/>
                <w:kern w:val="0"/>
                <w:szCs w:val="21"/>
              </w:rPr>
            </w:pPr>
            <w:r w:rsidRPr="00DC545E">
              <w:rPr>
                <w:rFonts w:ascii="宋体" w:eastAsia="宋体" w:hAnsi="宋体" w:cs="Times New Roman" w:hint="eastAsia"/>
                <w:kern w:val="0"/>
                <w:szCs w:val="21"/>
              </w:rPr>
              <w:t>PVC布线槽辅材</w:t>
            </w:r>
          </w:p>
        </w:tc>
        <w:tc>
          <w:tcPr>
            <w:tcW w:w="5750" w:type="dxa"/>
            <w:shd w:val="clear" w:color="auto" w:fill="auto"/>
            <w:vAlign w:val="center"/>
            <w:hideMark/>
          </w:tcPr>
          <w:p w:rsid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Pr>
                <w:rFonts w:ascii="宋体" w:eastAsia="宋体" w:hAnsi="宋体" w:cs="Times New Roman" w:hint="eastAsia"/>
                <w:kern w:val="0"/>
                <w:szCs w:val="21"/>
              </w:rPr>
              <w:t>材质：材质</w:t>
            </w:r>
            <w:r w:rsidRPr="00DC545E">
              <w:rPr>
                <w:rFonts w:ascii="宋体" w:eastAsia="宋体" w:hAnsi="宋体" w:cs="Times New Roman" w:hint="eastAsia"/>
                <w:kern w:val="0"/>
                <w:szCs w:val="21"/>
              </w:rPr>
              <w:t>PVC全塑料</w:t>
            </w:r>
            <w:r>
              <w:rPr>
                <w:rFonts w:ascii="宋体" w:eastAsia="宋体" w:hAnsi="宋体" w:cs="Times New Roman" w:hint="eastAsia"/>
                <w:kern w:val="0"/>
                <w:szCs w:val="21"/>
              </w:rPr>
              <w:t>、</w:t>
            </w:r>
            <w:r w:rsidRPr="00DC545E">
              <w:rPr>
                <w:rFonts w:ascii="宋体" w:eastAsia="宋体" w:hAnsi="宋体" w:cs="Times New Roman" w:hint="eastAsia"/>
                <w:kern w:val="0"/>
                <w:szCs w:val="21"/>
              </w:rPr>
              <w:t>灰色</w:t>
            </w:r>
          </w:p>
          <w:p w:rsid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Pr>
                <w:rFonts w:ascii="宋体" w:eastAsia="宋体" w:hAnsi="宋体" w:cs="Times New Roman" w:hint="eastAsia"/>
                <w:kern w:val="0"/>
                <w:szCs w:val="21"/>
              </w:rPr>
              <w:t>规格：</w:t>
            </w:r>
            <w:r w:rsidRPr="00DC545E">
              <w:rPr>
                <w:rFonts w:ascii="宋体" w:eastAsia="宋体" w:hAnsi="宋体" w:cs="Times New Roman" w:hint="eastAsia"/>
                <w:kern w:val="0"/>
                <w:szCs w:val="21"/>
              </w:rPr>
              <w:t>80*</w:t>
            </w:r>
            <w:r>
              <w:rPr>
                <w:rFonts w:ascii="宋体" w:eastAsia="宋体" w:hAnsi="宋体" w:cs="Times New Roman"/>
                <w:kern w:val="0"/>
                <w:szCs w:val="21"/>
              </w:rPr>
              <w:t>6</w:t>
            </w:r>
            <w:r w:rsidRPr="00DC545E">
              <w:rPr>
                <w:rFonts w:ascii="宋体" w:eastAsia="宋体" w:hAnsi="宋体" w:cs="Times New Roman" w:hint="eastAsia"/>
                <w:kern w:val="0"/>
                <w:szCs w:val="21"/>
              </w:rPr>
              <w:t>0</w:t>
            </w:r>
            <w:r>
              <w:rPr>
                <w:rFonts w:ascii="宋体" w:eastAsia="宋体" w:hAnsi="宋体" w:cs="Times New Roman"/>
                <w:kern w:val="0"/>
                <w:szCs w:val="21"/>
              </w:rPr>
              <w:t>mm</w:t>
            </w:r>
          </w:p>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Pr>
                <w:rFonts w:ascii="宋体" w:eastAsia="宋体" w:hAnsi="宋体" w:cs="Times New Roman" w:hint="eastAsia"/>
                <w:kern w:val="0"/>
                <w:szCs w:val="21"/>
              </w:rPr>
              <w:t>样式要求：</w:t>
            </w:r>
            <w:r w:rsidRPr="00DC545E">
              <w:rPr>
                <w:rFonts w:ascii="宋体" w:eastAsia="宋体" w:hAnsi="宋体" w:cs="Times New Roman" w:hint="eastAsia"/>
                <w:kern w:val="0"/>
                <w:szCs w:val="21"/>
              </w:rPr>
              <w:t>走齿型开口方行线槽</w:t>
            </w:r>
          </w:p>
        </w:tc>
        <w:tc>
          <w:tcPr>
            <w:tcW w:w="846"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center"/>
              <w:rPr>
                <w:rFonts w:ascii="宋体" w:eastAsia="宋体" w:hAnsi="宋体" w:cs="Times New Roman"/>
                <w:kern w:val="0"/>
                <w:szCs w:val="21"/>
              </w:rPr>
            </w:pPr>
            <w:r w:rsidRPr="00DC545E">
              <w:rPr>
                <w:rFonts w:ascii="宋体" w:eastAsia="宋体" w:hAnsi="宋体" w:cs="Times New Roman" w:hint="eastAsia"/>
                <w:kern w:val="0"/>
                <w:szCs w:val="21"/>
              </w:rPr>
              <w:t>米</w:t>
            </w:r>
          </w:p>
        </w:tc>
        <w:tc>
          <w:tcPr>
            <w:tcW w:w="942"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center"/>
              <w:rPr>
                <w:rFonts w:ascii="宋体" w:eastAsia="宋体" w:hAnsi="宋体" w:cs="Times New Roman"/>
                <w:kern w:val="0"/>
                <w:szCs w:val="21"/>
              </w:rPr>
            </w:pPr>
            <w:r w:rsidRPr="00DC545E">
              <w:rPr>
                <w:rFonts w:ascii="宋体" w:eastAsia="宋体" w:hAnsi="宋体" w:cs="Times New Roman" w:hint="eastAsia"/>
                <w:kern w:val="0"/>
                <w:szCs w:val="21"/>
              </w:rPr>
              <w:t>95</w:t>
            </w:r>
          </w:p>
        </w:tc>
      </w:tr>
      <w:tr w:rsidR="00DC545E" w:rsidRPr="00DC545E" w:rsidTr="00DC545E">
        <w:trPr>
          <w:trHeight w:val="510"/>
        </w:trPr>
        <w:tc>
          <w:tcPr>
            <w:tcW w:w="731"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center"/>
              <w:rPr>
                <w:rFonts w:ascii="宋体" w:eastAsia="宋体" w:hAnsi="宋体" w:cs="Times New Roman"/>
                <w:kern w:val="0"/>
                <w:szCs w:val="21"/>
              </w:rPr>
            </w:pPr>
            <w:r w:rsidRPr="00DC545E">
              <w:rPr>
                <w:rFonts w:ascii="宋体" w:eastAsia="宋体" w:hAnsi="宋体" w:cs="Times New Roman" w:hint="eastAsia"/>
                <w:kern w:val="0"/>
                <w:szCs w:val="21"/>
              </w:rPr>
              <w:t>5</w:t>
            </w:r>
          </w:p>
        </w:tc>
        <w:tc>
          <w:tcPr>
            <w:tcW w:w="1149"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left"/>
              <w:rPr>
                <w:rFonts w:ascii="宋体" w:eastAsia="宋体" w:hAnsi="宋体" w:cs="Times New Roman"/>
                <w:kern w:val="0"/>
                <w:szCs w:val="21"/>
              </w:rPr>
            </w:pPr>
            <w:r w:rsidRPr="00DC545E">
              <w:rPr>
                <w:rFonts w:ascii="宋体" w:eastAsia="宋体" w:hAnsi="宋体" w:cs="Times New Roman" w:hint="eastAsia"/>
                <w:kern w:val="0"/>
                <w:szCs w:val="21"/>
              </w:rPr>
              <w:t>PVC布线槽辅材</w:t>
            </w:r>
          </w:p>
        </w:tc>
        <w:tc>
          <w:tcPr>
            <w:tcW w:w="5750" w:type="dxa"/>
            <w:shd w:val="clear" w:color="auto" w:fill="auto"/>
            <w:vAlign w:val="center"/>
            <w:hideMark/>
          </w:tcPr>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束线管15mm灰色</w:t>
            </w:r>
          </w:p>
        </w:tc>
        <w:tc>
          <w:tcPr>
            <w:tcW w:w="846"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center"/>
              <w:rPr>
                <w:rFonts w:ascii="宋体" w:eastAsia="宋体" w:hAnsi="宋体" w:cs="Times New Roman"/>
                <w:kern w:val="0"/>
                <w:szCs w:val="21"/>
              </w:rPr>
            </w:pPr>
            <w:r w:rsidRPr="00DC545E">
              <w:rPr>
                <w:rFonts w:ascii="宋体" w:eastAsia="宋体" w:hAnsi="宋体" w:cs="Times New Roman" w:hint="eastAsia"/>
                <w:kern w:val="0"/>
                <w:szCs w:val="21"/>
              </w:rPr>
              <w:t>条</w:t>
            </w:r>
          </w:p>
        </w:tc>
        <w:tc>
          <w:tcPr>
            <w:tcW w:w="942"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center"/>
              <w:rPr>
                <w:rFonts w:ascii="宋体" w:eastAsia="宋体" w:hAnsi="宋体" w:cs="Times New Roman"/>
                <w:kern w:val="0"/>
                <w:szCs w:val="21"/>
              </w:rPr>
            </w:pPr>
            <w:r w:rsidRPr="00DC545E">
              <w:rPr>
                <w:rFonts w:ascii="宋体" w:eastAsia="宋体" w:hAnsi="宋体" w:cs="Times New Roman" w:hint="eastAsia"/>
                <w:kern w:val="0"/>
                <w:szCs w:val="21"/>
              </w:rPr>
              <w:t>95</w:t>
            </w:r>
          </w:p>
        </w:tc>
      </w:tr>
      <w:tr w:rsidR="00DC545E" w:rsidRPr="00DC545E" w:rsidTr="00DC545E">
        <w:trPr>
          <w:trHeight w:val="510"/>
        </w:trPr>
        <w:tc>
          <w:tcPr>
            <w:tcW w:w="731"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center"/>
              <w:rPr>
                <w:rFonts w:ascii="宋体" w:eastAsia="宋体" w:hAnsi="宋体" w:cs="Times New Roman"/>
                <w:kern w:val="0"/>
                <w:szCs w:val="21"/>
              </w:rPr>
            </w:pPr>
            <w:r w:rsidRPr="00DC545E">
              <w:rPr>
                <w:rFonts w:ascii="宋体" w:eastAsia="宋体" w:hAnsi="宋体" w:cs="Times New Roman" w:hint="eastAsia"/>
                <w:kern w:val="0"/>
                <w:szCs w:val="21"/>
              </w:rPr>
              <w:t>6</w:t>
            </w:r>
          </w:p>
        </w:tc>
        <w:tc>
          <w:tcPr>
            <w:tcW w:w="1149"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left"/>
              <w:rPr>
                <w:rFonts w:ascii="宋体" w:eastAsia="宋体" w:hAnsi="宋体" w:cs="Times New Roman"/>
                <w:kern w:val="0"/>
                <w:szCs w:val="21"/>
              </w:rPr>
            </w:pPr>
            <w:r w:rsidRPr="00DC545E">
              <w:rPr>
                <w:rFonts w:ascii="宋体" w:eastAsia="宋体" w:hAnsi="宋体" w:cs="Times New Roman" w:hint="eastAsia"/>
                <w:kern w:val="0"/>
                <w:szCs w:val="21"/>
              </w:rPr>
              <w:t>PVC布线槽辅材</w:t>
            </w:r>
          </w:p>
        </w:tc>
        <w:tc>
          <w:tcPr>
            <w:tcW w:w="5750" w:type="dxa"/>
            <w:shd w:val="clear" w:color="auto" w:fill="auto"/>
            <w:vAlign w:val="center"/>
            <w:hideMark/>
          </w:tcPr>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束线管25mm灰色</w:t>
            </w:r>
          </w:p>
        </w:tc>
        <w:tc>
          <w:tcPr>
            <w:tcW w:w="846"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center"/>
              <w:rPr>
                <w:rFonts w:ascii="宋体" w:eastAsia="宋体" w:hAnsi="宋体" w:cs="Times New Roman"/>
                <w:kern w:val="0"/>
                <w:szCs w:val="21"/>
              </w:rPr>
            </w:pPr>
            <w:r w:rsidRPr="00DC545E">
              <w:rPr>
                <w:rFonts w:ascii="宋体" w:eastAsia="宋体" w:hAnsi="宋体" w:cs="Times New Roman" w:hint="eastAsia"/>
                <w:kern w:val="0"/>
                <w:szCs w:val="21"/>
              </w:rPr>
              <w:t>条</w:t>
            </w:r>
          </w:p>
        </w:tc>
        <w:tc>
          <w:tcPr>
            <w:tcW w:w="942"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center"/>
              <w:rPr>
                <w:rFonts w:ascii="宋体" w:eastAsia="宋体" w:hAnsi="宋体" w:cs="Times New Roman"/>
                <w:kern w:val="0"/>
                <w:szCs w:val="21"/>
              </w:rPr>
            </w:pPr>
            <w:r w:rsidRPr="00DC545E">
              <w:rPr>
                <w:rFonts w:ascii="宋体" w:eastAsia="宋体" w:hAnsi="宋体" w:cs="Times New Roman" w:hint="eastAsia"/>
                <w:kern w:val="0"/>
                <w:szCs w:val="21"/>
              </w:rPr>
              <w:t>95</w:t>
            </w:r>
          </w:p>
        </w:tc>
      </w:tr>
      <w:tr w:rsidR="00DC545E" w:rsidRPr="00DC545E" w:rsidTr="00DC545E">
        <w:trPr>
          <w:trHeight w:val="510"/>
        </w:trPr>
        <w:tc>
          <w:tcPr>
            <w:tcW w:w="731"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center"/>
              <w:rPr>
                <w:rFonts w:ascii="宋体" w:eastAsia="宋体" w:hAnsi="宋体" w:cs="Times New Roman"/>
                <w:kern w:val="0"/>
                <w:szCs w:val="21"/>
              </w:rPr>
            </w:pPr>
            <w:r w:rsidRPr="00DC545E">
              <w:rPr>
                <w:rFonts w:ascii="宋体" w:eastAsia="宋体" w:hAnsi="宋体" w:cs="Times New Roman" w:hint="eastAsia"/>
                <w:kern w:val="0"/>
                <w:szCs w:val="21"/>
              </w:rPr>
              <w:t>7</w:t>
            </w:r>
          </w:p>
        </w:tc>
        <w:tc>
          <w:tcPr>
            <w:tcW w:w="1149"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left"/>
              <w:rPr>
                <w:rFonts w:ascii="宋体" w:eastAsia="宋体" w:hAnsi="宋体" w:cs="Times New Roman"/>
                <w:kern w:val="0"/>
                <w:szCs w:val="21"/>
              </w:rPr>
            </w:pPr>
            <w:r w:rsidRPr="00DC545E">
              <w:rPr>
                <w:rFonts w:ascii="宋体" w:eastAsia="宋体" w:hAnsi="宋体" w:cs="Times New Roman" w:hint="eastAsia"/>
                <w:kern w:val="0"/>
                <w:szCs w:val="21"/>
              </w:rPr>
              <w:t>安装辅材</w:t>
            </w:r>
          </w:p>
        </w:tc>
        <w:tc>
          <w:tcPr>
            <w:tcW w:w="5750" w:type="dxa"/>
            <w:shd w:val="clear" w:color="auto" w:fill="auto"/>
            <w:vAlign w:val="center"/>
            <w:hideMark/>
          </w:tcPr>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魔术扎带、施工小五金项</w:t>
            </w:r>
          </w:p>
        </w:tc>
        <w:tc>
          <w:tcPr>
            <w:tcW w:w="846"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center"/>
              <w:rPr>
                <w:rFonts w:ascii="宋体" w:eastAsia="宋体" w:hAnsi="宋体" w:cs="Times New Roman"/>
                <w:kern w:val="0"/>
                <w:szCs w:val="21"/>
              </w:rPr>
            </w:pPr>
            <w:r w:rsidRPr="00DC545E">
              <w:rPr>
                <w:rFonts w:ascii="宋体" w:eastAsia="宋体" w:hAnsi="宋体" w:cs="Times New Roman" w:hint="eastAsia"/>
                <w:kern w:val="0"/>
                <w:szCs w:val="21"/>
              </w:rPr>
              <w:t>间</w:t>
            </w:r>
          </w:p>
        </w:tc>
        <w:tc>
          <w:tcPr>
            <w:tcW w:w="942"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center"/>
              <w:rPr>
                <w:rFonts w:ascii="宋体" w:eastAsia="宋体" w:hAnsi="宋体" w:cs="Times New Roman"/>
                <w:kern w:val="0"/>
                <w:szCs w:val="21"/>
              </w:rPr>
            </w:pPr>
            <w:r w:rsidRPr="00DC545E">
              <w:rPr>
                <w:rFonts w:ascii="宋体" w:eastAsia="宋体" w:hAnsi="宋体" w:cs="Times New Roman" w:hint="eastAsia"/>
                <w:kern w:val="0"/>
                <w:szCs w:val="21"/>
              </w:rPr>
              <w:t>95</w:t>
            </w:r>
          </w:p>
        </w:tc>
      </w:tr>
      <w:tr w:rsidR="00DC545E" w:rsidRPr="00DC545E" w:rsidTr="00DC545E">
        <w:trPr>
          <w:trHeight w:val="510"/>
        </w:trPr>
        <w:tc>
          <w:tcPr>
            <w:tcW w:w="731"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center"/>
              <w:rPr>
                <w:rFonts w:ascii="宋体" w:eastAsia="宋体" w:hAnsi="宋体" w:cs="Times New Roman"/>
                <w:kern w:val="0"/>
                <w:szCs w:val="21"/>
              </w:rPr>
            </w:pPr>
            <w:r w:rsidRPr="00DC545E">
              <w:rPr>
                <w:rFonts w:ascii="宋体" w:eastAsia="宋体" w:hAnsi="宋体" w:cs="Times New Roman" w:hint="eastAsia"/>
                <w:kern w:val="0"/>
                <w:szCs w:val="21"/>
              </w:rPr>
              <w:t>8</w:t>
            </w:r>
          </w:p>
        </w:tc>
        <w:tc>
          <w:tcPr>
            <w:tcW w:w="1149"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left"/>
              <w:rPr>
                <w:rFonts w:ascii="宋体" w:eastAsia="宋体" w:hAnsi="宋体" w:cs="Times New Roman"/>
                <w:kern w:val="0"/>
                <w:szCs w:val="21"/>
              </w:rPr>
            </w:pPr>
            <w:r w:rsidRPr="00DC545E">
              <w:rPr>
                <w:rFonts w:ascii="宋体" w:eastAsia="宋体" w:hAnsi="宋体" w:cs="Times New Roman" w:hint="eastAsia"/>
                <w:kern w:val="0"/>
                <w:szCs w:val="21"/>
              </w:rPr>
              <w:t>调试</w:t>
            </w:r>
          </w:p>
        </w:tc>
        <w:tc>
          <w:tcPr>
            <w:tcW w:w="5750" w:type="dxa"/>
            <w:shd w:val="clear" w:color="auto" w:fill="auto"/>
            <w:vAlign w:val="center"/>
            <w:hideMark/>
          </w:tcPr>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与原有设备集成安装、调试、接地检查</w:t>
            </w:r>
          </w:p>
        </w:tc>
        <w:tc>
          <w:tcPr>
            <w:tcW w:w="846"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center"/>
              <w:rPr>
                <w:rFonts w:ascii="宋体" w:eastAsia="宋体" w:hAnsi="宋体" w:cs="Times New Roman"/>
                <w:kern w:val="0"/>
                <w:szCs w:val="21"/>
              </w:rPr>
            </w:pPr>
            <w:r w:rsidRPr="00DC545E">
              <w:rPr>
                <w:rFonts w:ascii="宋体" w:eastAsia="宋体" w:hAnsi="宋体" w:cs="Times New Roman" w:hint="eastAsia"/>
                <w:kern w:val="0"/>
                <w:szCs w:val="21"/>
              </w:rPr>
              <w:t>项</w:t>
            </w:r>
          </w:p>
        </w:tc>
        <w:tc>
          <w:tcPr>
            <w:tcW w:w="942"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center"/>
              <w:rPr>
                <w:rFonts w:ascii="宋体" w:eastAsia="宋体" w:hAnsi="宋体" w:cs="Times New Roman"/>
                <w:kern w:val="0"/>
                <w:szCs w:val="21"/>
              </w:rPr>
            </w:pPr>
            <w:r w:rsidRPr="00DC545E">
              <w:rPr>
                <w:rFonts w:ascii="宋体" w:eastAsia="宋体" w:hAnsi="宋体" w:cs="Times New Roman" w:hint="eastAsia"/>
                <w:kern w:val="0"/>
                <w:szCs w:val="21"/>
              </w:rPr>
              <w:t>95</w:t>
            </w:r>
          </w:p>
        </w:tc>
      </w:tr>
      <w:tr w:rsidR="00DC545E" w:rsidRPr="00DC545E" w:rsidTr="00DC545E">
        <w:trPr>
          <w:trHeight w:val="300"/>
        </w:trPr>
        <w:tc>
          <w:tcPr>
            <w:tcW w:w="731"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center"/>
              <w:rPr>
                <w:rFonts w:ascii="宋体" w:eastAsia="宋体" w:hAnsi="宋体" w:cs="Times New Roman"/>
                <w:kern w:val="0"/>
                <w:szCs w:val="21"/>
              </w:rPr>
            </w:pPr>
            <w:r w:rsidRPr="00DC545E">
              <w:rPr>
                <w:rFonts w:ascii="宋体" w:eastAsia="宋体" w:hAnsi="宋体" w:cs="Times New Roman" w:hint="eastAsia"/>
                <w:kern w:val="0"/>
                <w:szCs w:val="21"/>
              </w:rPr>
              <w:t>9</w:t>
            </w:r>
          </w:p>
        </w:tc>
        <w:tc>
          <w:tcPr>
            <w:tcW w:w="1149"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left"/>
              <w:rPr>
                <w:rFonts w:ascii="宋体" w:eastAsia="宋体" w:hAnsi="宋体" w:cs="Times New Roman"/>
                <w:kern w:val="0"/>
                <w:szCs w:val="21"/>
              </w:rPr>
            </w:pPr>
            <w:r w:rsidRPr="00DC545E">
              <w:rPr>
                <w:rFonts w:ascii="宋体" w:eastAsia="宋体" w:hAnsi="宋体" w:cs="Times New Roman" w:hint="eastAsia"/>
                <w:kern w:val="0"/>
                <w:szCs w:val="21"/>
              </w:rPr>
              <w:t>曼顿 S208</w:t>
            </w:r>
          </w:p>
        </w:tc>
        <w:tc>
          <w:tcPr>
            <w:tcW w:w="5750" w:type="dxa"/>
            <w:shd w:val="clear" w:color="auto" w:fill="auto"/>
            <w:vAlign w:val="center"/>
            <w:hideMark/>
          </w:tcPr>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一、配置：</w:t>
            </w:r>
          </w:p>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8路控制、带远程APP系统，包括漏电保护器和空气开关</w:t>
            </w:r>
          </w:p>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适用面积 100平方左右；</w:t>
            </w:r>
          </w:p>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二、技术指标：</w:t>
            </w:r>
          </w:p>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1.可靠稳定的灭弧装置，可有效灭弧，预防电气火灾</w:t>
            </w:r>
          </w:p>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2.电流分断能力：大于或等于6KA</w:t>
            </w:r>
          </w:p>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3．电源工作电压：AC110～260V（可控制线路电压），输出电压：DC+12V；</w:t>
            </w:r>
          </w:p>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4.智能开关工作电压：DC+12V或220V。</w:t>
            </w:r>
          </w:p>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5.智能开关额定短路电流：10倍额定电流值；保护动作时间：≤40mS；</w:t>
            </w:r>
          </w:p>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6.智能开关漏电动作电流：≤30mA；保护动作时间：≤100mS；漏电不动作电流≤15 mA；</w:t>
            </w:r>
          </w:p>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7.智能开关过流过载保护：超过额定电流5%的状态下，10秒断路；超过额定电流35%的状态下，5秒断路；超过额定电流100%的状态下，1秒断路；</w:t>
            </w:r>
          </w:p>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8.过压欠压保护：加载电压超出250V预警，超过263V断路；电压低于190V报警 , 过压保护动作时间: 10S。</w:t>
            </w:r>
          </w:p>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9.漏电自检功能：可设置漏电保护功能每月自动检测。</w:t>
            </w:r>
          </w:p>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lastRenderedPageBreak/>
              <w:t>10.防浪涌额定电压：AC 220V，Imax标称放电电流：15KA（8/25uS），防浪涌保护响应时间：≤25uS</w:t>
            </w:r>
          </w:p>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三：功能要求：</w:t>
            </w:r>
          </w:p>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1.智能断路云控电技术：产品内置可靠性更强的智能断电装置和智能性更强的数字化控制芯片，实现智能断路控电功能，不仅可精准、快速地实现用电云管理，而且可以实现在数字芯片关闭状态下，依旧可以保留短路保护、漏电保护等用电保护功能。</w:t>
            </w:r>
          </w:p>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2.用电管理智能化：可以记录和查询各用电线路12月以内的电压、功率、电量分组的汇总数据以及故障报警等用电情况并分析，用电管理轻松智能。</w:t>
            </w:r>
          </w:p>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3.用电远程云控制：可通过手机、电脑、PAD等对各用电回路进行远程云控制，配电开关管理变得轻松便捷。</w:t>
            </w:r>
          </w:p>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4.漏电自检功能：可通过管理软件对智能漏保开关设置每月自动漏电检测。</w:t>
            </w:r>
          </w:p>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5.功率限定：在使用功率范围内，可以对各用电线路的额定功率进行自由设定，防止大功率电器的滥用，有效防止用电安全。</w:t>
            </w:r>
          </w:p>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6.自动送/断电功能：漏电检测断电5s后自动送电，过流（过载）35%以内自动断电防止电器损坏。</w:t>
            </w:r>
          </w:p>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7.防浪涌保护：装有浪涌式防雷，浪涌最大泻放电流15KA,可以防止线路上的电器遭雷击而损坏。</w:t>
            </w:r>
          </w:p>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8.打火断电：当线路中接头或开关插座在短时间内连续出现打火，智能断路器可快速断电进行保护。</w:t>
            </w:r>
          </w:p>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9.漏电保护：线路的漏电值达到30mA时，断路器0.1秒内会自动断电并报警。</w:t>
            </w:r>
          </w:p>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10.短路保护：线路短路时，断路器能在0.04秒内快速断电并报警</w:t>
            </w:r>
          </w:p>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11.配置灵活：外观尺寸均采用国际统一标准，标准的导轨式安装，独特的针插式通讯连接，让通讯即插即用，各智能模块可任意排列，配置灵活，安装方便.</w:t>
            </w:r>
          </w:p>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12.结构安全可靠：采用高熔点动、静银触点设计、高等级的灭弧装置、高规格的紫铜接线端子，外加电子轻触式按键开关加机械手柄式开关双重控制方式，让配电管理更加安全可靠.</w:t>
            </w:r>
          </w:p>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13．定时控制功能：内置时钟芯片，脱网状态下可保证时间的精准性，真正实现各线路定时开关变得轻松、准确。</w:t>
            </w:r>
          </w:p>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14. 必须提供所投产品的生产厂商出具的加盖公章的技术参数偏离证明文件原件扫描件，原件备查。</w:t>
            </w:r>
          </w:p>
        </w:tc>
        <w:tc>
          <w:tcPr>
            <w:tcW w:w="846"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center"/>
              <w:rPr>
                <w:rFonts w:ascii="宋体" w:eastAsia="宋体" w:hAnsi="宋体" w:cs="Times New Roman"/>
                <w:kern w:val="0"/>
                <w:szCs w:val="21"/>
              </w:rPr>
            </w:pPr>
            <w:r w:rsidRPr="00DC545E">
              <w:rPr>
                <w:rFonts w:ascii="宋体" w:eastAsia="宋体" w:hAnsi="宋体" w:cs="Times New Roman" w:hint="eastAsia"/>
                <w:kern w:val="0"/>
                <w:szCs w:val="21"/>
              </w:rPr>
              <w:lastRenderedPageBreak/>
              <w:t>个</w:t>
            </w:r>
          </w:p>
        </w:tc>
        <w:tc>
          <w:tcPr>
            <w:tcW w:w="942"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center"/>
              <w:rPr>
                <w:rFonts w:ascii="宋体" w:eastAsia="宋体" w:hAnsi="宋体" w:cs="Times New Roman"/>
                <w:kern w:val="0"/>
                <w:szCs w:val="21"/>
              </w:rPr>
            </w:pPr>
            <w:r w:rsidRPr="00DC545E">
              <w:rPr>
                <w:rFonts w:ascii="宋体" w:eastAsia="宋体" w:hAnsi="宋体" w:cs="Times New Roman" w:hint="eastAsia"/>
                <w:kern w:val="0"/>
                <w:szCs w:val="21"/>
              </w:rPr>
              <w:t>1</w:t>
            </w:r>
          </w:p>
        </w:tc>
      </w:tr>
      <w:tr w:rsidR="00DC545E" w:rsidRPr="00DC545E" w:rsidTr="00DC545E">
        <w:trPr>
          <w:trHeight w:val="510"/>
        </w:trPr>
        <w:tc>
          <w:tcPr>
            <w:tcW w:w="731"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center"/>
              <w:rPr>
                <w:rFonts w:ascii="宋体" w:eastAsia="宋体" w:hAnsi="宋体" w:cs="Times New Roman"/>
                <w:kern w:val="0"/>
                <w:szCs w:val="21"/>
              </w:rPr>
            </w:pPr>
            <w:r w:rsidRPr="00DC545E">
              <w:rPr>
                <w:rFonts w:ascii="宋体" w:eastAsia="宋体" w:hAnsi="宋体" w:cs="Times New Roman" w:hint="eastAsia"/>
                <w:kern w:val="0"/>
                <w:szCs w:val="21"/>
              </w:rPr>
              <w:t>10</w:t>
            </w:r>
          </w:p>
        </w:tc>
        <w:tc>
          <w:tcPr>
            <w:tcW w:w="1149"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left"/>
              <w:rPr>
                <w:rFonts w:ascii="宋体" w:eastAsia="宋体" w:hAnsi="宋体" w:cs="Times New Roman"/>
                <w:kern w:val="0"/>
                <w:szCs w:val="21"/>
              </w:rPr>
            </w:pPr>
            <w:r w:rsidRPr="00DC545E">
              <w:rPr>
                <w:rFonts w:ascii="宋体" w:eastAsia="宋体" w:hAnsi="宋体" w:cs="Times New Roman" w:hint="eastAsia"/>
                <w:kern w:val="0"/>
                <w:szCs w:val="21"/>
              </w:rPr>
              <w:t>设备除尘</w:t>
            </w:r>
          </w:p>
        </w:tc>
        <w:tc>
          <w:tcPr>
            <w:tcW w:w="5750" w:type="dxa"/>
            <w:shd w:val="clear" w:color="auto" w:fill="auto"/>
            <w:vAlign w:val="center"/>
            <w:hideMark/>
          </w:tcPr>
          <w:p w:rsidR="00DC545E" w:rsidRPr="00DC545E" w:rsidRDefault="00DC545E" w:rsidP="00DC545E">
            <w:pPr>
              <w:widowControl/>
              <w:spacing w:before="0" w:beforeAutospacing="0" w:after="0" w:afterAutospacing="0" w:line="240" w:lineRule="auto"/>
              <w:ind w:left="0"/>
              <w:rPr>
                <w:rFonts w:ascii="宋体" w:eastAsia="宋体" w:hAnsi="宋体" w:cs="Times New Roman"/>
                <w:kern w:val="0"/>
                <w:szCs w:val="21"/>
              </w:rPr>
            </w:pPr>
            <w:r w:rsidRPr="00DC545E">
              <w:rPr>
                <w:rFonts w:ascii="宋体" w:eastAsia="宋体" w:hAnsi="宋体" w:cs="Times New Roman" w:hint="eastAsia"/>
                <w:kern w:val="0"/>
                <w:szCs w:val="21"/>
              </w:rPr>
              <w:t>讲台电教平台系统设备除尘</w:t>
            </w:r>
          </w:p>
        </w:tc>
        <w:tc>
          <w:tcPr>
            <w:tcW w:w="846"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center"/>
              <w:rPr>
                <w:rFonts w:ascii="宋体" w:eastAsia="宋体" w:hAnsi="宋体" w:cs="Times New Roman"/>
                <w:kern w:val="0"/>
                <w:szCs w:val="21"/>
              </w:rPr>
            </w:pPr>
            <w:r w:rsidRPr="00DC545E">
              <w:rPr>
                <w:rFonts w:ascii="宋体" w:eastAsia="宋体" w:hAnsi="宋体" w:cs="Times New Roman" w:hint="eastAsia"/>
                <w:kern w:val="0"/>
                <w:szCs w:val="21"/>
              </w:rPr>
              <w:t>间</w:t>
            </w:r>
          </w:p>
        </w:tc>
        <w:tc>
          <w:tcPr>
            <w:tcW w:w="942" w:type="dxa"/>
            <w:shd w:val="clear" w:color="auto" w:fill="auto"/>
            <w:vAlign w:val="center"/>
            <w:hideMark/>
          </w:tcPr>
          <w:p w:rsidR="00DC545E" w:rsidRPr="00DC545E" w:rsidRDefault="00DC545E" w:rsidP="00DC545E">
            <w:pPr>
              <w:widowControl/>
              <w:spacing w:before="0" w:beforeAutospacing="0" w:after="0" w:afterAutospacing="0" w:line="240" w:lineRule="auto"/>
              <w:ind w:left="0"/>
              <w:jc w:val="center"/>
              <w:rPr>
                <w:rFonts w:ascii="宋体" w:eastAsia="宋体" w:hAnsi="宋体" w:cs="Times New Roman"/>
                <w:kern w:val="0"/>
                <w:szCs w:val="21"/>
              </w:rPr>
            </w:pPr>
            <w:r w:rsidRPr="00DC545E">
              <w:rPr>
                <w:rFonts w:ascii="宋体" w:eastAsia="宋体" w:hAnsi="宋体" w:cs="Times New Roman" w:hint="eastAsia"/>
                <w:kern w:val="0"/>
                <w:szCs w:val="21"/>
              </w:rPr>
              <w:t>95</w:t>
            </w:r>
          </w:p>
        </w:tc>
      </w:tr>
    </w:tbl>
    <w:p w:rsidR="0008349F" w:rsidRPr="00981915" w:rsidRDefault="0008349F">
      <w:pPr>
        <w:widowControl/>
        <w:spacing w:before="450" w:beforeAutospacing="0" w:after="450" w:afterAutospacing="0"/>
        <w:ind w:left="0"/>
        <w:contextualSpacing/>
        <w:jc w:val="left"/>
        <w:rPr>
          <w:rFonts w:asciiTheme="minorEastAsia" w:hAnsiTheme="minorEastAsia"/>
          <w:color w:val="FF0000"/>
          <w:szCs w:val="21"/>
        </w:rPr>
      </w:pPr>
    </w:p>
    <w:p w:rsidR="0008349F" w:rsidRPr="00981915" w:rsidRDefault="0008349F" w:rsidP="002E7130">
      <w:pPr>
        <w:ind w:left="0"/>
        <w:rPr>
          <w:rFonts w:asciiTheme="minorEastAsia" w:hAnsiTheme="minorEastAsia"/>
        </w:rPr>
      </w:pPr>
    </w:p>
    <w:p w:rsidR="0008349F" w:rsidRPr="00981915" w:rsidRDefault="0043177E" w:rsidP="0043177E">
      <w:pPr>
        <w:pStyle w:val="2"/>
        <w:spacing w:before="0" w:after="0"/>
        <w:jc w:val="left"/>
        <w:rPr>
          <w:rFonts w:asciiTheme="minorEastAsia" w:eastAsiaTheme="minorEastAsia" w:hAnsiTheme="minorEastAsia"/>
        </w:rPr>
      </w:pPr>
      <w:r w:rsidRPr="00981915">
        <w:rPr>
          <w:rFonts w:asciiTheme="minorEastAsia" w:eastAsiaTheme="minorEastAsia" w:hAnsiTheme="minorEastAsia" w:hint="eastAsia"/>
        </w:rPr>
        <w:lastRenderedPageBreak/>
        <w:t>二、商务需求</w:t>
      </w:r>
    </w:p>
    <w:p w:rsidR="0043177E" w:rsidRPr="00981915" w:rsidRDefault="0043177E" w:rsidP="0043177E">
      <w:pPr>
        <w:ind w:firstLineChars="200" w:firstLine="420"/>
        <w:contextualSpacing/>
        <w:rPr>
          <w:rFonts w:asciiTheme="minorEastAsia" w:hAnsiTheme="minorEastAsia" w:cs="Times New Roman"/>
          <w:szCs w:val="21"/>
        </w:rPr>
      </w:pPr>
      <w:r w:rsidRPr="00981915">
        <w:rPr>
          <w:rFonts w:asciiTheme="minorEastAsia" w:hAnsiTheme="minorEastAsia" w:cs="Times New Roman" w:hint="eastAsia"/>
          <w:szCs w:val="21"/>
        </w:rPr>
        <w:t>1、交货期及验收要求</w:t>
      </w:r>
    </w:p>
    <w:p w:rsidR="0043177E" w:rsidRPr="00981915" w:rsidRDefault="0043177E" w:rsidP="0043177E">
      <w:pPr>
        <w:contextualSpacing/>
        <w:rPr>
          <w:rFonts w:asciiTheme="minorEastAsia" w:hAnsiTheme="minorEastAsia" w:cs="Times New Roman"/>
          <w:szCs w:val="21"/>
        </w:rPr>
      </w:pPr>
      <w:r w:rsidRPr="00981915">
        <w:rPr>
          <w:rFonts w:asciiTheme="minorEastAsia" w:hAnsiTheme="minorEastAsia" w:cs="Times New Roman" w:hint="eastAsia"/>
          <w:szCs w:val="21"/>
        </w:rPr>
        <w:t xml:space="preserve">    （1）签订合同之日起</w:t>
      </w:r>
      <w:r w:rsidR="00B93641">
        <w:rPr>
          <w:rFonts w:asciiTheme="minorEastAsia" w:hAnsiTheme="minorEastAsia" w:cs="Times New Roman"/>
          <w:color w:val="FF0000"/>
          <w:szCs w:val="21"/>
          <w:u w:val="single"/>
        </w:rPr>
        <w:t>15</w:t>
      </w:r>
      <w:r w:rsidR="00161A8F">
        <w:rPr>
          <w:rFonts w:asciiTheme="minorEastAsia" w:hAnsiTheme="minorEastAsia" w:cs="Times New Roman" w:hint="eastAsia"/>
          <w:color w:val="FF0000"/>
          <w:szCs w:val="21"/>
          <w:u w:val="single"/>
        </w:rPr>
        <w:t>个</w:t>
      </w:r>
      <w:r w:rsidRPr="00161A8F">
        <w:rPr>
          <w:rFonts w:asciiTheme="minorEastAsia" w:hAnsiTheme="minorEastAsia" w:cs="Times New Roman" w:hint="eastAsia"/>
          <w:color w:val="FF0000"/>
          <w:szCs w:val="21"/>
          <w:u w:val="single"/>
        </w:rPr>
        <w:t>日历天</w:t>
      </w:r>
      <w:r w:rsidRPr="00981915">
        <w:rPr>
          <w:rFonts w:asciiTheme="minorEastAsia" w:hAnsiTheme="minorEastAsia" w:cs="Times New Roman" w:hint="eastAsia"/>
          <w:szCs w:val="21"/>
        </w:rPr>
        <w:t>内交货、安装、调试完毕；安装标准:符合我国国家有关技术规范和技术标准；验收标准：应与投标文件技术标准一致 ,并符合我国有关技术规范和技术标准。</w:t>
      </w:r>
    </w:p>
    <w:p w:rsidR="0043177E" w:rsidRPr="00981915" w:rsidRDefault="0043177E" w:rsidP="00497BD4">
      <w:pPr>
        <w:contextualSpacing/>
        <w:rPr>
          <w:rFonts w:asciiTheme="minorEastAsia" w:hAnsiTheme="minorEastAsia" w:cs="Times New Roman"/>
          <w:szCs w:val="21"/>
        </w:rPr>
      </w:pPr>
      <w:r w:rsidRPr="00981915">
        <w:rPr>
          <w:rFonts w:asciiTheme="minorEastAsia" w:hAnsiTheme="minorEastAsia" w:cs="Times New Roman" w:hint="eastAsia"/>
          <w:szCs w:val="21"/>
        </w:rPr>
        <w:t xml:space="preserve"> 2、交货地点：采购人指定地点。</w:t>
      </w:r>
    </w:p>
    <w:p w:rsidR="0043177E" w:rsidRPr="00981915" w:rsidRDefault="004414A4" w:rsidP="004414A4">
      <w:pPr>
        <w:contextualSpacing/>
        <w:rPr>
          <w:rFonts w:asciiTheme="minorEastAsia" w:hAnsiTheme="minorEastAsia" w:cs="Times New Roman"/>
          <w:szCs w:val="21"/>
        </w:rPr>
      </w:pPr>
      <w:r>
        <w:rPr>
          <w:rFonts w:asciiTheme="minorEastAsia" w:hAnsiTheme="minorEastAsia" w:cs="Times New Roman" w:hint="eastAsia"/>
          <w:szCs w:val="21"/>
        </w:rPr>
        <w:t xml:space="preserve"> </w:t>
      </w:r>
      <w:r w:rsidR="0043177E" w:rsidRPr="00981915">
        <w:rPr>
          <w:rFonts w:asciiTheme="minorEastAsia" w:hAnsiTheme="minorEastAsia" w:cs="Times New Roman" w:hint="eastAsia"/>
          <w:szCs w:val="21"/>
        </w:rPr>
        <w:t>3、报价：</w:t>
      </w:r>
    </w:p>
    <w:p w:rsidR="0043177E" w:rsidRPr="00981915" w:rsidRDefault="0043177E" w:rsidP="00497BD4">
      <w:pPr>
        <w:ind w:firstLineChars="200" w:firstLine="420"/>
        <w:contextualSpacing/>
        <w:rPr>
          <w:rFonts w:asciiTheme="minorEastAsia" w:hAnsiTheme="minorEastAsia" w:cs="Times New Roman"/>
          <w:szCs w:val="21"/>
        </w:rPr>
      </w:pPr>
      <w:r w:rsidRPr="00981915">
        <w:rPr>
          <w:rFonts w:asciiTheme="minorEastAsia" w:hAnsiTheme="minorEastAsia" w:cs="Times New Roman" w:hint="eastAsia"/>
          <w:szCs w:val="21"/>
        </w:rPr>
        <w:t>（</w:t>
      </w:r>
      <w:r w:rsidR="004414A4">
        <w:rPr>
          <w:rFonts w:asciiTheme="minorEastAsia" w:hAnsiTheme="minorEastAsia" w:cs="Times New Roman" w:hint="eastAsia"/>
          <w:szCs w:val="21"/>
        </w:rPr>
        <w:t>1</w:t>
      </w:r>
      <w:r w:rsidRPr="00981915">
        <w:rPr>
          <w:rFonts w:asciiTheme="minorEastAsia" w:hAnsiTheme="minorEastAsia" w:cs="Times New Roman" w:hint="eastAsia"/>
          <w:szCs w:val="21"/>
        </w:rPr>
        <w:t>）以人民币为结算单位，投标报价包含完成项目所需的一切费用。即：设备费、软件费、税费、运输费、装卸费、安装费、调试费、培训费、计量及技术服务费和一切不可预见费等一切费用，项目结算时不做任何单价或费用的调整。</w:t>
      </w:r>
    </w:p>
    <w:p w:rsidR="0043177E" w:rsidRPr="00981915" w:rsidRDefault="00287A11" w:rsidP="00497BD4">
      <w:pPr>
        <w:contextualSpacing/>
        <w:rPr>
          <w:rFonts w:asciiTheme="minorEastAsia" w:hAnsiTheme="minorEastAsia" w:cs="Times New Roman"/>
          <w:szCs w:val="21"/>
        </w:rPr>
      </w:pPr>
      <w:r>
        <w:rPr>
          <w:rFonts w:asciiTheme="minorEastAsia" w:hAnsiTheme="minorEastAsia" w:cs="Times New Roman" w:hint="eastAsia"/>
          <w:szCs w:val="21"/>
        </w:rPr>
        <w:t>4</w:t>
      </w:r>
      <w:r w:rsidR="0043177E" w:rsidRPr="00981915">
        <w:rPr>
          <w:rFonts w:asciiTheme="minorEastAsia" w:hAnsiTheme="minorEastAsia" w:cs="Times New Roman" w:hint="eastAsia"/>
          <w:szCs w:val="21"/>
        </w:rPr>
        <w:t>、付款方式：</w:t>
      </w:r>
    </w:p>
    <w:p w:rsidR="0043177E" w:rsidRPr="00981915" w:rsidRDefault="0043177E" w:rsidP="00365CAC">
      <w:pPr>
        <w:ind w:firstLineChars="200" w:firstLine="420"/>
        <w:contextualSpacing/>
        <w:rPr>
          <w:rFonts w:asciiTheme="minorEastAsia" w:hAnsiTheme="minorEastAsia" w:cs="Times New Roman"/>
          <w:szCs w:val="21"/>
        </w:rPr>
      </w:pPr>
      <w:r w:rsidRPr="00981915">
        <w:rPr>
          <w:rFonts w:asciiTheme="minorEastAsia" w:hAnsiTheme="minorEastAsia" w:cs="Times New Roman" w:hint="eastAsia"/>
          <w:szCs w:val="21"/>
        </w:rPr>
        <w:t xml:space="preserve">   按</w:t>
      </w:r>
      <w:r w:rsidR="00497BD4">
        <w:rPr>
          <w:rFonts w:asciiTheme="minorEastAsia" w:hAnsiTheme="minorEastAsia" w:cs="Times New Roman" w:hint="eastAsia"/>
          <w:szCs w:val="21"/>
        </w:rPr>
        <w:t>市财政委员会</w:t>
      </w:r>
      <w:r w:rsidRPr="00981915">
        <w:rPr>
          <w:rFonts w:asciiTheme="minorEastAsia" w:hAnsiTheme="minorEastAsia" w:cs="Times New Roman" w:hint="eastAsia"/>
          <w:szCs w:val="21"/>
        </w:rPr>
        <w:t>相关规定进行付款。</w:t>
      </w:r>
    </w:p>
    <w:p w:rsidR="0008349F" w:rsidRDefault="00497BD4" w:rsidP="004414A4">
      <w:pPr>
        <w:pStyle w:val="1"/>
        <w:ind w:left="708" w:hanging="708"/>
      </w:pPr>
      <w:r>
        <w:rPr>
          <w:rFonts w:hint="eastAsia"/>
        </w:rPr>
        <w:t>第三</w:t>
      </w:r>
      <w:r w:rsidR="00A772CF" w:rsidRPr="00981915">
        <w:rPr>
          <w:rFonts w:hint="eastAsia"/>
        </w:rPr>
        <w:t>章 投标文件格式</w:t>
      </w:r>
    </w:p>
    <w:p w:rsidR="00497BD4" w:rsidRPr="000A1740" w:rsidRDefault="00497BD4" w:rsidP="00497BD4">
      <w:pPr>
        <w:rPr>
          <w:b/>
          <w:sz w:val="24"/>
        </w:rPr>
      </w:pPr>
      <w:r w:rsidRPr="000A1740">
        <w:rPr>
          <w:rFonts w:hint="eastAsia"/>
          <w:b/>
          <w:sz w:val="24"/>
        </w:rPr>
        <w:t>附，投标文件目录（包含但不限于以下文件）：</w:t>
      </w:r>
    </w:p>
    <w:p w:rsidR="00497BD4" w:rsidRPr="00497BD4" w:rsidRDefault="00497BD4" w:rsidP="00497BD4">
      <w:pPr>
        <w:pStyle w:val="ab"/>
        <w:numPr>
          <w:ilvl w:val="0"/>
          <w:numId w:val="4"/>
        </w:numPr>
        <w:ind w:firstLineChars="0"/>
        <w:rPr>
          <w:rFonts w:asciiTheme="minorEastAsia" w:hAnsiTheme="minorEastAsia" w:cs="仿宋_GB2312"/>
          <w:kern w:val="0"/>
        </w:rPr>
      </w:pPr>
      <w:r w:rsidRPr="00497BD4">
        <w:rPr>
          <w:rFonts w:asciiTheme="minorEastAsia" w:hAnsiTheme="minorEastAsia" w:cs="仿宋_GB2312" w:hint="eastAsia"/>
          <w:kern w:val="0"/>
        </w:rPr>
        <w:t>报价一览表</w:t>
      </w:r>
      <w:r>
        <w:rPr>
          <w:rFonts w:asciiTheme="minorEastAsia" w:hAnsiTheme="minorEastAsia" w:cs="仿宋_GB2312" w:hint="eastAsia"/>
          <w:kern w:val="0"/>
        </w:rPr>
        <w:t>；</w:t>
      </w:r>
    </w:p>
    <w:p w:rsidR="00497BD4" w:rsidRDefault="00497BD4" w:rsidP="00497BD4">
      <w:pPr>
        <w:pStyle w:val="ab"/>
        <w:numPr>
          <w:ilvl w:val="0"/>
          <w:numId w:val="4"/>
        </w:numPr>
        <w:ind w:firstLineChars="0"/>
        <w:rPr>
          <w:rFonts w:asciiTheme="minorEastAsia" w:hAnsiTheme="minorEastAsia" w:cs="仿宋_GB2312"/>
          <w:kern w:val="0"/>
        </w:rPr>
      </w:pPr>
      <w:r w:rsidRPr="00497BD4">
        <w:rPr>
          <w:rFonts w:asciiTheme="minorEastAsia" w:hAnsiTheme="minorEastAsia" w:cs="仿宋_GB2312" w:hint="eastAsia"/>
          <w:kern w:val="0"/>
        </w:rPr>
        <w:t>投标人必须是所投产品智能电箱的制造商或合法授权供应商（提供相关证明扫描件，原件备查）；</w:t>
      </w:r>
    </w:p>
    <w:p w:rsidR="00497BD4" w:rsidRPr="00497BD4" w:rsidRDefault="00497BD4" w:rsidP="00497BD4">
      <w:pPr>
        <w:pStyle w:val="ab"/>
        <w:numPr>
          <w:ilvl w:val="0"/>
          <w:numId w:val="4"/>
        </w:numPr>
        <w:ind w:firstLineChars="0"/>
        <w:rPr>
          <w:rFonts w:asciiTheme="minorEastAsia" w:hAnsiTheme="minorEastAsia" w:cs="仿宋_GB2312"/>
          <w:kern w:val="0"/>
        </w:rPr>
      </w:pPr>
      <w:r>
        <w:rPr>
          <w:rFonts w:asciiTheme="minorEastAsia" w:hAnsiTheme="minorEastAsia" w:cs="仿宋_GB2312" w:hint="eastAsia"/>
          <w:kern w:val="0"/>
        </w:rPr>
        <w:t>现场踏勘证明；</w:t>
      </w:r>
    </w:p>
    <w:p w:rsidR="00497BD4" w:rsidRPr="00497BD4" w:rsidRDefault="00497BD4" w:rsidP="00497BD4">
      <w:pPr>
        <w:pStyle w:val="ab"/>
        <w:numPr>
          <w:ilvl w:val="0"/>
          <w:numId w:val="4"/>
        </w:numPr>
        <w:ind w:firstLineChars="0"/>
        <w:rPr>
          <w:rFonts w:asciiTheme="minorEastAsia" w:hAnsiTheme="minorEastAsia" w:cs="仿宋_GB2312"/>
          <w:kern w:val="0"/>
        </w:rPr>
      </w:pPr>
      <w:r w:rsidRPr="00497BD4">
        <w:rPr>
          <w:rFonts w:asciiTheme="minorEastAsia" w:hAnsiTheme="minorEastAsia" w:cs="仿宋_GB2312" w:hint="eastAsia"/>
          <w:kern w:val="0"/>
        </w:rPr>
        <w:t>实施本项目的有关人资料表</w:t>
      </w:r>
      <w:r>
        <w:rPr>
          <w:rFonts w:asciiTheme="minorEastAsia" w:hAnsiTheme="minorEastAsia" w:cs="仿宋_GB2312" w:hint="eastAsia"/>
          <w:kern w:val="0"/>
        </w:rPr>
        <w:t>；</w:t>
      </w:r>
    </w:p>
    <w:p w:rsidR="00497BD4" w:rsidRPr="00497BD4" w:rsidRDefault="00497BD4" w:rsidP="00497BD4">
      <w:pPr>
        <w:pStyle w:val="ab"/>
        <w:numPr>
          <w:ilvl w:val="0"/>
          <w:numId w:val="4"/>
        </w:numPr>
        <w:ind w:firstLineChars="0"/>
        <w:rPr>
          <w:rFonts w:asciiTheme="minorEastAsia" w:hAnsiTheme="minorEastAsia" w:cs="仿宋_GB2312"/>
          <w:kern w:val="0"/>
        </w:rPr>
      </w:pPr>
      <w:r w:rsidRPr="00497BD4">
        <w:rPr>
          <w:rFonts w:asciiTheme="minorEastAsia" w:hAnsiTheme="minorEastAsia" w:cs="仿宋_GB2312" w:hint="eastAsia"/>
          <w:kern w:val="0"/>
        </w:rPr>
        <w:t>实施方案</w:t>
      </w:r>
      <w:r>
        <w:rPr>
          <w:rFonts w:asciiTheme="minorEastAsia" w:hAnsiTheme="minorEastAsia" w:cs="仿宋_GB2312" w:hint="eastAsia"/>
          <w:kern w:val="0"/>
        </w:rPr>
        <w:t>；</w:t>
      </w:r>
    </w:p>
    <w:p w:rsidR="00497BD4" w:rsidRPr="00497BD4" w:rsidRDefault="00497BD4" w:rsidP="00497BD4">
      <w:pPr>
        <w:pStyle w:val="ab"/>
        <w:numPr>
          <w:ilvl w:val="0"/>
          <w:numId w:val="4"/>
        </w:numPr>
        <w:ind w:firstLineChars="0"/>
        <w:rPr>
          <w:rFonts w:asciiTheme="minorEastAsia" w:hAnsiTheme="minorEastAsia" w:cs="仿宋_GB2312"/>
          <w:kern w:val="0"/>
        </w:rPr>
      </w:pPr>
      <w:r w:rsidRPr="00497BD4">
        <w:rPr>
          <w:rFonts w:asciiTheme="minorEastAsia" w:hAnsiTheme="minorEastAsia" w:cs="仿宋_GB2312" w:hint="eastAsia"/>
          <w:kern w:val="0"/>
        </w:rPr>
        <w:t>法人代表授权书</w:t>
      </w:r>
      <w:r>
        <w:rPr>
          <w:rFonts w:asciiTheme="minorEastAsia" w:hAnsiTheme="minorEastAsia" w:cs="仿宋_GB2312" w:hint="eastAsia"/>
          <w:kern w:val="0"/>
        </w:rPr>
        <w:t>；</w:t>
      </w:r>
    </w:p>
    <w:p w:rsidR="00497BD4" w:rsidRPr="00497BD4" w:rsidRDefault="00497BD4" w:rsidP="00497BD4">
      <w:pPr>
        <w:pStyle w:val="ab"/>
        <w:numPr>
          <w:ilvl w:val="0"/>
          <w:numId w:val="4"/>
        </w:numPr>
        <w:ind w:firstLineChars="0"/>
        <w:rPr>
          <w:rFonts w:asciiTheme="minorEastAsia" w:hAnsiTheme="minorEastAsia" w:cs="仿宋_GB2312"/>
          <w:kern w:val="0"/>
        </w:rPr>
      </w:pPr>
      <w:r w:rsidRPr="00497BD4">
        <w:rPr>
          <w:rFonts w:asciiTheme="minorEastAsia" w:hAnsiTheme="minorEastAsia" w:cs="仿宋_GB2312" w:hint="eastAsia"/>
          <w:kern w:val="0"/>
        </w:rPr>
        <w:t>投标人资质证明</w:t>
      </w:r>
      <w:r>
        <w:rPr>
          <w:rFonts w:asciiTheme="minorEastAsia" w:hAnsiTheme="minorEastAsia" w:cs="仿宋_GB2312" w:hint="eastAsia"/>
          <w:kern w:val="0"/>
        </w:rPr>
        <w:t>；</w:t>
      </w:r>
    </w:p>
    <w:p w:rsidR="00497BD4" w:rsidRPr="00497BD4" w:rsidRDefault="00497BD4" w:rsidP="00497BD4">
      <w:pPr>
        <w:pStyle w:val="ab"/>
        <w:numPr>
          <w:ilvl w:val="0"/>
          <w:numId w:val="4"/>
        </w:numPr>
        <w:ind w:firstLineChars="0"/>
        <w:rPr>
          <w:rFonts w:asciiTheme="minorEastAsia" w:hAnsiTheme="minorEastAsia" w:cs="仿宋_GB2312"/>
          <w:kern w:val="0"/>
        </w:rPr>
      </w:pPr>
      <w:r w:rsidRPr="00497BD4">
        <w:rPr>
          <w:rFonts w:asciiTheme="minorEastAsia" w:hAnsiTheme="minorEastAsia" w:cs="仿宋_GB2312" w:hint="eastAsia"/>
          <w:kern w:val="0"/>
        </w:rPr>
        <w:t>近三年业绩一览表</w:t>
      </w:r>
      <w:r>
        <w:rPr>
          <w:rFonts w:asciiTheme="minorEastAsia" w:hAnsiTheme="minorEastAsia" w:cs="仿宋_GB2312" w:hint="eastAsia"/>
          <w:kern w:val="0"/>
        </w:rPr>
        <w:t>。</w:t>
      </w:r>
    </w:p>
    <w:p w:rsidR="00497BD4" w:rsidRPr="00497BD4" w:rsidRDefault="00497BD4" w:rsidP="00497BD4"/>
    <w:sectPr w:rsidR="00497BD4" w:rsidRPr="00497BD4" w:rsidSect="000834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869" w:rsidRDefault="00A17869" w:rsidP="00C207CE">
      <w:pPr>
        <w:spacing w:before="0" w:after="0" w:line="240" w:lineRule="auto"/>
      </w:pPr>
      <w:r>
        <w:separator/>
      </w:r>
    </w:p>
  </w:endnote>
  <w:endnote w:type="continuationSeparator" w:id="0">
    <w:p w:rsidR="00A17869" w:rsidRDefault="00A17869" w:rsidP="00C207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Heiti SC Light">
    <w:charset w:val="50"/>
    <w:family w:val="auto"/>
    <w:pitch w:val="variable"/>
    <w:sig w:usb0="8000002F" w:usb1="080E004A" w:usb2="00000010" w:usb3="00000000" w:csb0="003E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869" w:rsidRDefault="00A17869" w:rsidP="00C207CE">
      <w:pPr>
        <w:spacing w:before="0" w:after="0" w:line="240" w:lineRule="auto"/>
      </w:pPr>
      <w:r>
        <w:separator/>
      </w:r>
    </w:p>
  </w:footnote>
  <w:footnote w:type="continuationSeparator" w:id="0">
    <w:p w:rsidR="00A17869" w:rsidRDefault="00A17869" w:rsidP="00C207C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ind w:left="810" w:hanging="360"/>
      </w:pPr>
      <w:rPr>
        <w:rFonts w:hint="default"/>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1" w15:restartNumberingAfterBreak="0">
    <w:nsid w:val="47263458"/>
    <w:multiLevelType w:val="multilevel"/>
    <w:tmpl w:val="4726345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C3C69AE"/>
    <w:multiLevelType w:val="hybridMultilevel"/>
    <w:tmpl w:val="A706193E"/>
    <w:lvl w:ilvl="0" w:tplc="B3E87512">
      <w:start w:val="1"/>
      <w:numFmt w:val="decimal"/>
      <w:lvlText w:val="%1、"/>
      <w:lvlJc w:val="left"/>
      <w:pPr>
        <w:ind w:left="830" w:hanging="370"/>
      </w:pPr>
      <w:rPr>
        <w:rFonts w:cs="Times New Roman"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37B1"/>
    <w:rsid w:val="000009EA"/>
    <w:rsid w:val="00001B25"/>
    <w:rsid w:val="00003316"/>
    <w:rsid w:val="00004E0B"/>
    <w:rsid w:val="00006B97"/>
    <w:rsid w:val="00010DC1"/>
    <w:rsid w:val="00020329"/>
    <w:rsid w:val="00021F8E"/>
    <w:rsid w:val="000241DC"/>
    <w:rsid w:val="00025E8C"/>
    <w:rsid w:val="000320ED"/>
    <w:rsid w:val="00041CED"/>
    <w:rsid w:val="00044DFF"/>
    <w:rsid w:val="0005351E"/>
    <w:rsid w:val="0005390D"/>
    <w:rsid w:val="00060F75"/>
    <w:rsid w:val="000753FA"/>
    <w:rsid w:val="0008349F"/>
    <w:rsid w:val="00085421"/>
    <w:rsid w:val="000901FA"/>
    <w:rsid w:val="00094161"/>
    <w:rsid w:val="000A51C4"/>
    <w:rsid w:val="000A62A2"/>
    <w:rsid w:val="000B21CA"/>
    <w:rsid w:val="000C50DB"/>
    <w:rsid w:val="000C5449"/>
    <w:rsid w:val="000E1C97"/>
    <w:rsid w:val="000E421F"/>
    <w:rsid w:val="000E48BF"/>
    <w:rsid w:val="000F50A7"/>
    <w:rsid w:val="00110FDA"/>
    <w:rsid w:val="001162E0"/>
    <w:rsid w:val="00124330"/>
    <w:rsid w:val="00124BFC"/>
    <w:rsid w:val="001261B7"/>
    <w:rsid w:val="001413EA"/>
    <w:rsid w:val="001445B7"/>
    <w:rsid w:val="00161A8F"/>
    <w:rsid w:val="001702B6"/>
    <w:rsid w:val="00175737"/>
    <w:rsid w:val="001768C5"/>
    <w:rsid w:val="0018421D"/>
    <w:rsid w:val="001933E7"/>
    <w:rsid w:val="00194C33"/>
    <w:rsid w:val="001955DD"/>
    <w:rsid w:val="001A5D72"/>
    <w:rsid w:val="001B7374"/>
    <w:rsid w:val="001C0812"/>
    <w:rsid w:val="001C7B3C"/>
    <w:rsid w:val="001D170F"/>
    <w:rsid w:val="001E09D3"/>
    <w:rsid w:val="001E2E2B"/>
    <w:rsid w:val="001E482B"/>
    <w:rsid w:val="001F654A"/>
    <w:rsid w:val="0020245F"/>
    <w:rsid w:val="00202825"/>
    <w:rsid w:val="00212945"/>
    <w:rsid w:val="00212C92"/>
    <w:rsid w:val="00227264"/>
    <w:rsid w:val="00242BF4"/>
    <w:rsid w:val="00252B4D"/>
    <w:rsid w:val="0025399E"/>
    <w:rsid w:val="00263AD9"/>
    <w:rsid w:val="0027042A"/>
    <w:rsid w:val="002812A9"/>
    <w:rsid w:val="00285149"/>
    <w:rsid w:val="0028751D"/>
    <w:rsid w:val="00287A11"/>
    <w:rsid w:val="002C5C9C"/>
    <w:rsid w:val="002C6AD2"/>
    <w:rsid w:val="002D4D62"/>
    <w:rsid w:val="002E1523"/>
    <w:rsid w:val="002E7130"/>
    <w:rsid w:val="002E7B66"/>
    <w:rsid w:val="002F45B6"/>
    <w:rsid w:val="003046FC"/>
    <w:rsid w:val="003074A2"/>
    <w:rsid w:val="00313637"/>
    <w:rsid w:val="00316BB0"/>
    <w:rsid w:val="003256BF"/>
    <w:rsid w:val="003442BB"/>
    <w:rsid w:val="00353FB8"/>
    <w:rsid w:val="003629A3"/>
    <w:rsid w:val="00365CAC"/>
    <w:rsid w:val="0038504B"/>
    <w:rsid w:val="003B25E2"/>
    <w:rsid w:val="003D01F4"/>
    <w:rsid w:val="003D5804"/>
    <w:rsid w:val="003D7934"/>
    <w:rsid w:val="003E582F"/>
    <w:rsid w:val="003F2206"/>
    <w:rsid w:val="003F7F49"/>
    <w:rsid w:val="00403049"/>
    <w:rsid w:val="00407639"/>
    <w:rsid w:val="0042166F"/>
    <w:rsid w:val="00421F91"/>
    <w:rsid w:val="00430285"/>
    <w:rsid w:val="0043177E"/>
    <w:rsid w:val="00437CB6"/>
    <w:rsid w:val="00441290"/>
    <w:rsid w:val="004414A4"/>
    <w:rsid w:val="004446B0"/>
    <w:rsid w:val="004511CA"/>
    <w:rsid w:val="00460356"/>
    <w:rsid w:val="00472B6D"/>
    <w:rsid w:val="00474428"/>
    <w:rsid w:val="0048057B"/>
    <w:rsid w:val="004915D5"/>
    <w:rsid w:val="00491A02"/>
    <w:rsid w:val="00491CD3"/>
    <w:rsid w:val="004924CF"/>
    <w:rsid w:val="00492E0F"/>
    <w:rsid w:val="004958D0"/>
    <w:rsid w:val="00497BD4"/>
    <w:rsid w:val="004A1174"/>
    <w:rsid w:val="004B7D24"/>
    <w:rsid w:val="004C4138"/>
    <w:rsid w:val="004E2839"/>
    <w:rsid w:val="004F3D22"/>
    <w:rsid w:val="004F7A58"/>
    <w:rsid w:val="0051094F"/>
    <w:rsid w:val="00512DD7"/>
    <w:rsid w:val="00515493"/>
    <w:rsid w:val="00516737"/>
    <w:rsid w:val="005210F6"/>
    <w:rsid w:val="00523584"/>
    <w:rsid w:val="00527C79"/>
    <w:rsid w:val="005315C5"/>
    <w:rsid w:val="005374CD"/>
    <w:rsid w:val="00537B5B"/>
    <w:rsid w:val="005441B7"/>
    <w:rsid w:val="005464A9"/>
    <w:rsid w:val="00552B37"/>
    <w:rsid w:val="00553CE1"/>
    <w:rsid w:val="00570854"/>
    <w:rsid w:val="00574D57"/>
    <w:rsid w:val="00580D72"/>
    <w:rsid w:val="005A3AE3"/>
    <w:rsid w:val="005B2452"/>
    <w:rsid w:val="005B53BD"/>
    <w:rsid w:val="005C3FF1"/>
    <w:rsid w:val="005D403A"/>
    <w:rsid w:val="005D60CE"/>
    <w:rsid w:val="005E4102"/>
    <w:rsid w:val="005F39C8"/>
    <w:rsid w:val="005F783F"/>
    <w:rsid w:val="00600270"/>
    <w:rsid w:val="0062692A"/>
    <w:rsid w:val="00631A08"/>
    <w:rsid w:val="006336FE"/>
    <w:rsid w:val="00642C86"/>
    <w:rsid w:val="00645255"/>
    <w:rsid w:val="00652BE3"/>
    <w:rsid w:val="00664097"/>
    <w:rsid w:val="0066735D"/>
    <w:rsid w:val="0067262E"/>
    <w:rsid w:val="00674897"/>
    <w:rsid w:val="006771BF"/>
    <w:rsid w:val="00680C7E"/>
    <w:rsid w:val="00683B00"/>
    <w:rsid w:val="00695C51"/>
    <w:rsid w:val="006A0B48"/>
    <w:rsid w:val="006A5E3C"/>
    <w:rsid w:val="006A6C43"/>
    <w:rsid w:val="006A7CFE"/>
    <w:rsid w:val="006B20AB"/>
    <w:rsid w:val="006D15D9"/>
    <w:rsid w:val="006D5DCC"/>
    <w:rsid w:val="006E05AE"/>
    <w:rsid w:val="006F0278"/>
    <w:rsid w:val="006F38C0"/>
    <w:rsid w:val="00712607"/>
    <w:rsid w:val="007241E2"/>
    <w:rsid w:val="0073054D"/>
    <w:rsid w:val="00736C7A"/>
    <w:rsid w:val="00746130"/>
    <w:rsid w:val="00761A01"/>
    <w:rsid w:val="00770BFD"/>
    <w:rsid w:val="00780DC3"/>
    <w:rsid w:val="00783679"/>
    <w:rsid w:val="00785968"/>
    <w:rsid w:val="007953F1"/>
    <w:rsid w:val="00796810"/>
    <w:rsid w:val="00797616"/>
    <w:rsid w:val="007B18A5"/>
    <w:rsid w:val="007B7E3B"/>
    <w:rsid w:val="007D0884"/>
    <w:rsid w:val="007D7CAA"/>
    <w:rsid w:val="007E2912"/>
    <w:rsid w:val="007E3BD7"/>
    <w:rsid w:val="007E4EE5"/>
    <w:rsid w:val="007E5D26"/>
    <w:rsid w:val="007F198D"/>
    <w:rsid w:val="007F633D"/>
    <w:rsid w:val="008076FB"/>
    <w:rsid w:val="00815192"/>
    <w:rsid w:val="00825E97"/>
    <w:rsid w:val="0083415E"/>
    <w:rsid w:val="00867F64"/>
    <w:rsid w:val="008904DA"/>
    <w:rsid w:val="00895A32"/>
    <w:rsid w:val="008B77BF"/>
    <w:rsid w:val="008C0E44"/>
    <w:rsid w:val="008D6064"/>
    <w:rsid w:val="008E096F"/>
    <w:rsid w:val="008E5B64"/>
    <w:rsid w:val="00901127"/>
    <w:rsid w:val="00941554"/>
    <w:rsid w:val="00945317"/>
    <w:rsid w:val="00953399"/>
    <w:rsid w:val="0096413E"/>
    <w:rsid w:val="00974C7E"/>
    <w:rsid w:val="00977413"/>
    <w:rsid w:val="00981915"/>
    <w:rsid w:val="009A1DA8"/>
    <w:rsid w:val="009A2121"/>
    <w:rsid w:val="009B068A"/>
    <w:rsid w:val="009B0ADB"/>
    <w:rsid w:val="009B2ACA"/>
    <w:rsid w:val="009C3F9D"/>
    <w:rsid w:val="009E4BF2"/>
    <w:rsid w:val="00A06B29"/>
    <w:rsid w:val="00A1455C"/>
    <w:rsid w:val="00A17869"/>
    <w:rsid w:val="00A31959"/>
    <w:rsid w:val="00A3235C"/>
    <w:rsid w:val="00A72B10"/>
    <w:rsid w:val="00A772CF"/>
    <w:rsid w:val="00A826FB"/>
    <w:rsid w:val="00A87762"/>
    <w:rsid w:val="00A933B7"/>
    <w:rsid w:val="00A963A9"/>
    <w:rsid w:val="00AB1EFA"/>
    <w:rsid w:val="00AC79D9"/>
    <w:rsid w:val="00AE1180"/>
    <w:rsid w:val="00AE48F5"/>
    <w:rsid w:val="00AF39E3"/>
    <w:rsid w:val="00B101C5"/>
    <w:rsid w:val="00B16DCF"/>
    <w:rsid w:val="00B23087"/>
    <w:rsid w:val="00B23C31"/>
    <w:rsid w:val="00B273AB"/>
    <w:rsid w:val="00B35E1B"/>
    <w:rsid w:val="00B466D3"/>
    <w:rsid w:val="00B57B57"/>
    <w:rsid w:val="00B62DCF"/>
    <w:rsid w:val="00B70130"/>
    <w:rsid w:val="00B71DCC"/>
    <w:rsid w:val="00B80357"/>
    <w:rsid w:val="00B873B6"/>
    <w:rsid w:val="00B93641"/>
    <w:rsid w:val="00BA0A60"/>
    <w:rsid w:val="00BA4EA9"/>
    <w:rsid w:val="00BC754E"/>
    <w:rsid w:val="00BD2789"/>
    <w:rsid w:val="00BD7EBC"/>
    <w:rsid w:val="00BE3866"/>
    <w:rsid w:val="00BE6EA9"/>
    <w:rsid w:val="00BF4545"/>
    <w:rsid w:val="00C060AF"/>
    <w:rsid w:val="00C12169"/>
    <w:rsid w:val="00C17240"/>
    <w:rsid w:val="00C207CE"/>
    <w:rsid w:val="00C25335"/>
    <w:rsid w:val="00C3004E"/>
    <w:rsid w:val="00C41EF9"/>
    <w:rsid w:val="00C445B2"/>
    <w:rsid w:val="00C45DEA"/>
    <w:rsid w:val="00C47818"/>
    <w:rsid w:val="00C537B1"/>
    <w:rsid w:val="00C56683"/>
    <w:rsid w:val="00C606A3"/>
    <w:rsid w:val="00C754E1"/>
    <w:rsid w:val="00C80020"/>
    <w:rsid w:val="00C814C6"/>
    <w:rsid w:val="00C83A11"/>
    <w:rsid w:val="00C858D1"/>
    <w:rsid w:val="00C94413"/>
    <w:rsid w:val="00C966F5"/>
    <w:rsid w:val="00CB2CA9"/>
    <w:rsid w:val="00CB4531"/>
    <w:rsid w:val="00CB515D"/>
    <w:rsid w:val="00CB7EB9"/>
    <w:rsid w:val="00CC4AC4"/>
    <w:rsid w:val="00CC5037"/>
    <w:rsid w:val="00CC57CF"/>
    <w:rsid w:val="00CD1958"/>
    <w:rsid w:val="00CD3DC6"/>
    <w:rsid w:val="00CE53AD"/>
    <w:rsid w:val="00CE55E0"/>
    <w:rsid w:val="00CF2973"/>
    <w:rsid w:val="00D027E5"/>
    <w:rsid w:val="00D04B35"/>
    <w:rsid w:val="00D11F29"/>
    <w:rsid w:val="00D30D2C"/>
    <w:rsid w:val="00D40AF3"/>
    <w:rsid w:val="00D77ED7"/>
    <w:rsid w:val="00D90CCC"/>
    <w:rsid w:val="00D91A09"/>
    <w:rsid w:val="00DA478A"/>
    <w:rsid w:val="00DB115D"/>
    <w:rsid w:val="00DB3F62"/>
    <w:rsid w:val="00DC545E"/>
    <w:rsid w:val="00DF7235"/>
    <w:rsid w:val="00E00B03"/>
    <w:rsid w:val="00E02C55"/>
    <w:rsid w:val="00E07E5F"/>
    <w:rsid w:val="00E14B57"/>
    <w:rsid w:val="00E15220"/>
    <w:rsid w:val="00E158DF"/>
    <w:rsid w:val="00E42BDD"/>
    <w:rsid w:val="00E4702C"/>
    <w:rsid w:val="00E47578"/>
    <w:rsid w:val="00E511FF"/>
    <w:rsid w:val="00E5625D"/>
    <w:rsid w:val="00E62989"/>
    <w:rsid w:val="00E76CCE"/>
    <w:rsid w:val="00E84AB0"/>
    <w:rsid w:val="00E94597"/>
    <w:rsid w:val="00EA6749"/>
    <w:rsid w:val="00EA7A87"/>
    <w:rsid w:val="00EB719B"/>
    <w:rsid w:val="00EC16CE"/>
    <w:rsid w:val="00ED2CA5"/>
    <w:rsid w:val="00EF61EC"/>
    <w:rsid w:val="00F05C27"/>
    <w:rsid w:val="00F13746"/>
    <w:rsid w:val="00F26919"/>
    <w:rsid w:val="00F43685"/>
    <w:rsid w:val="00F60994"/>
    <w:rsid w:val="00F6536D"/>
    <w:rsid w:val="00F66EE8"/>
    <w:rsid w:val="00F76748"/>
    <w:rsid w:val="00F856E1"/>
    <w:rsid w:val="00FB6685"/>
    <w:rsid w:val="00FB6761"/>
    <w:rsid w:val="00FC455A"/>
    <w:rsid w:val="00FC48DA"/>
    <w:rsid w:val="00FC6C41"/>
    <w:rsid w:val="00FD0200"/>
    <w:rsid w:val="00FD2478"/>
    <w:rsid w:val="00FE6C48"/>
    <w:rsid w:val="00FF4829"/>
    <w:rsid w:val="02A51FCB"/>
    <w:rsid w:val="0D3445BE"/>
    <w:rsid w:val="1C570F7C"/>
    <w:rsid w:val="1F83692B"/>
    <w:rsid w:val="32BC7C42"/>
    <w:rsid w:val="33947C79"/>
    <w:rsid w:val="5F14730E"/>
    <w:rsid w:val="6003194E"/>
    <w:rsid w:val="64545492"/>
    <w:rsid w:val="6C5F36EB"/>
    <w:rsid w:val="708E1584"/>
    <w:rsid w:val="77C312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BF24C49-5A96-4A39-A416-6530D2DF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49F"/>
    <w:pPr>
      <w:widowControl w:val="0"/>
      <w:spacing w:before="100" w:beforeAutospacing="1" w:after="100" w:afterAutospacing="1" w:line="360" w:lineRule="auto"/>
      <w:ind w:left="142"/>
      <w:jc w:val="both"/>
    </w:pPr>
    <w:rPr>
      <w:kern w:val="2"/>
      <w:sz w:val="21"/>
      <w:szCs w:val="22"/>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Char"/>
    <w:autoRedefine/>
    <w:qFormat/>
    <w:rsid w:val="00497BD4"/>
    <w:pPr>
      <w:spacing w:before="340" w:beforeAutospacing="0" w:after="330" w:afterAutospacing="0" w:line="360" w:lineRule="auto"/>
      <w:ind w:left="706" w:hangingChars="196" w:hanging="706"/>
      <w:jc w:val="center"/>
      <w:outlineLvl w:val="0"/>
    </w:pPr>
    <w:rPr>
      <w:rFonts w:ascii="宋体" w:eastAsia="宋体" w:hAnsi="宋体" w:cs="Times New Roman"/>
      <w:bCs w:val="0"/>
      <w:kern w:val="44"/>
      <w:sz w:val="36"/>
      <w:szCs w:val="36"/>
    </w:rPr>
  </w:style>
  <w:style w:type="paragraph" w:styleId="2">
    <w:name w:val="heading 2"/>
    <w:basedOn w:val="a"/>
    <w:next w:val="a"/>
    <w:link w:val="2Char"/>
    <w:uiPriority w:val="9"/>
    <w:unhideWhenUsed/>
    <w:qFormat/>
    <w:rsid w:val="0043177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3177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08349F"/>
    <w:pPr>
      <w:spacing w:before="0" w:beforeAutospacing="0" w:after="0" w:afterAutospacing="0" w:line="240" w:lineRule="auto"/>
      <w:ind w:left="0" w:firstLineChars="200" w:firstLine="420"/>
    </w:pPr>
    <w:rPr>
      <w:rFonts w:ascii="Times New Roman" w:eastAsia="宋体" w:hAnsi="Times New Roman" w:cs="Times New Roman"/>
      <w:szCs w:val="24"/>
    </w:rPr>
  </w:style>
  <w:style w:type="paragraph" w:styleId="a4">
    <w:name w:val="Date"/>
    <w:basedOn w:val="a"/>
    <w:next w:val="a"/>
    <w:link w:val="Char0"/>
    <w:uiPriority w:val="99"/>
    <w:unhideWhenUsed/>
    <w:rsid w:val="0008349F"/>
    <w:pPr>
      <w:ind w:leftChars="2500" w:left="100"/>
    </w:pPr>
  </w:style>
  <w:style w:type="paragraph" w:styleId="a5">
    <w:name w:val="footer"/>
    <w:basedOn w:val="a"/>
    <w:link w:val="Char1"/>
    <w:uiPriority w:val="99"/>
    <w:unhideWhenUsed/>
    <w:rsid w:val="0008349F"/>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rsid w:val="0008349F"/>
    <w:pPr>
      <w:pBdr>
        <w:bottom w:val="single" w:sz="6" w:space="1" w:color="auto"/>
      </w:pBdr>
      <w:tabs>
        <w:tab w:val="center" w:pos="4153"/>
        <w:tab w:val="right" w:pos="8306"/>
      </w:tabs>
      <w:snapToGrid w:val="0"/>
      <w:spacing w:line="240" w:lineRule="auto"/>
      <w:jc w:val="center"/>
    </w:pPr>
    <w:rPr>
      <w:sz w:val="18"/>
      <w:szCs w:val="18"/>
    </w:rPr>
  </w:style>
  <w:style w:type="paragraph" w:styleId="a7">
    <w:name w:val="Normal (Web)"/>
    <w:basedOn w:val="a"/>
    <w:uiPriority w:val="99"/>
    <w:unhideWhenUsed/>
    <w:rsid w:val="0008349F"/>
    <w:pPr>
      <w:widowControl/>
      <w:spacing w:line="240" w:lineRule="auto"/>
      <w:ind w:left="0"/>
      <w:jc w:val="left"/>
    </w:pPr>
    <w:rPr>
      <w:rFonts w:ascii="宋体" w:eastAsia="宋体" w:hAnsi="宋体" w:cs="宋体"/>
      <w:kern w:val="0"/>
      <w:sz w:val="24"/>
      <w:szCs w:val="24"/>
    </w:rPr>
  </w:style>
  <w:style w:type="character" w:styleId="a8">
    <w:name w:val="Strong"/>
    <w:basedOn w:val="a0"/>
    <w:uiPriority w:val="22"/>
    <w:qFormat/>
    <w:rsid w:val="0008349F"/>
    <w:rPr>
      <w:b/>
      <w:bCs/>
    </w:rPr>
  </w:style>
  <w:style w:type="character" w:styleId="a9">
    <w:name w:val="FollowedHyperlink"/>
    <w:basedOn w:val="a0"/>
    <w:uiPriority w:val="99"/>
    <w:unhideWhenUsed/>
    <w:rsid w:val="0008349F"/>
    <w:rPr>
      <w:color w:val="595959"/>
      <w:sz w:val="18"/>
      <w:szCs w:val="18"/>
      <w:u w:val="none"/>
    </w:rPr>
  </w:style>
  <w:style w:type="character" w:styleId="aa">
    <w:name w:val="Hyperlink"/>
    <w:basedOn w:val="a0"/>
    <w:uiPriority w:val="99"/>
    <w:unhideWhenUsed/>
    <w:rsid w:val="0008349F"/>
    <w:rPr>
      <w:color w:val="595959"/>
      <w:sz w:val="18"/>
      <w:szCs w:val="18"/>
      <w:u w:val="none"/>
    </w:rPr>
  </w:style>
  <w:style w:type="character" w:customStyle="1" w:styleId="Char2">
    <w:name w:val="页眉 Char"/>
    <w:basedOn w:val="a0"/>
    <w:link w:val="a6"/>
    <w:uiPriority w:val="99"/>
    <w:semiHidden/>
    <w:rsid w:val="0008349F"/>
    <w:rPr>
      <w:sz w:val="18"/>
      <w:szCs w:val="18"/>
    </w:rPr>
  </w:style>
  <w:style w:type="character" w:customStyle="1" w:styleId="Char1">
    <w:name w:val="页脚 Char"/>
    <w:basedOn w:val="a0"/>
    <w:link w:val="a5"/>
    <w:uiPriority w:val="99"/>
    <w:semiHidden/>
    <w:rsid w:val="0008349F"/>
    <w:rPr>
      <w:sz w:val="18"/>
      <w:szCs w:val="18"/>
    </w:rPr>
  </w:style>
  <w:style w:type="paragraph" w:customStyle="1" w:styleId="style1">
    <w:name w:val="style_1"/>
    <w:basedOn w:val="a"/>
    <w:rsid w:val="0008349F"/>
    <w:pPr>
      <w:widowControl/>
      <w:spacing w:line="240" w:lineRule="auto"/>
      <w:ind w:left="0"/>
      <w:jc w:val="center"/>
    </w:pPr>
    <w:rPr>
      <w:rFonts w:ascii="宋体" w:eastAsia="宋体" w:hAnsi="宋体" w:cs="宋体"/>
      <w:b/>
      <w:bCs/>
      <w:color w:val="0D7FA3"/>
      <w:kern w:val="0"/>
      <w:sz w:val="27"/>
      <w:szCs w:val="27"/>
    </w:rPr>
  </w:style>
  <w:style w:type="paragraph" w:customStyle="1" w:styleId="style2">
    <w:name w:val="style_2"/>
    <w:basedOn w:val="a"/>
    <w:rsid w:val="0008349F"/>
    <w:pPr>
      <w:widowControl/>
      <w:spacing w:line="240" w:lineRule="auto"/>
      <w:ind w:left="0"/>
      <w:jc w:val="center"/>
    </w:pPr>
    <w:rPr>
      <w:rFonts w:ascii="宋体" w:eastAsia="宋体" w:hAnsi="宋体" w:cs="宋体"/>
      <w:kern w:val="0"/>
      <w:sz w:val="24"/>
      <w:szCs w:val="24"/>
    </w:rPr>
  </w:style>
  <w:style w:type="paragraph" w:customStyle="1" w:styleId="style3">
    <w:name w:val="style_3"/>
    <w:basedOn w:val="a"/>
    <w:rsid w:val="0008349F"/>
    <w:pPr>
      <w:widowControl/>
      <w:spacing w:line="240" w:lineRule="auto"/>
      <w:ind w:left="0"/>
      <w:jc w:val="center"/>
    </w:pPr>
    <w:rPr>
      <w:rFonts w:ascii="宋体" w:eastAsia="宋体" w:hAnsi="宋体" w:cs="宋体"/>
      <w:kern w:val="0"/>
      <w:sz w:val="24"/>
      <w:szCs w:val="24"/>
    </w:rPr>
  </w:style>
  <w:style w:type="paragraph" w:customStyle="1" w:styleId="style4">
    <w:name w:val="style_4"/>
    <w:basedOn w:val="a"/>
    <w:rsid w:val="0008349F"/>
    <w:pPr>
      <w:widowControl/>
      <w:spacing w:line="240" w:lineRule="auto"/>
      <w:ind w:left="0"/>
      <w:jc w:val="left"/>
    </w:pPr>
    <w:rPr>
      <w:rFonts w:ascii="宋体" w:eastAsia="宋体" w:hAnsi="宋体" w:cs="宋体"/>
      <w:kern w:val="0"/>
      <w:sz w:val="24"/>
      <w:szCs w:val="24"/>
    </w:rPr>
  </w:style>
  <w:style w:type="paragraph" w:customStyle="1" w:styleId="mainbody">
    <w:name w:val="mainbody"/>
    <w:basedOn w:val="a"/>
    <w:rsid w:val="0008349F"/>
    <w:pPr>
      <w:widowControl/>
      <w:spacing w:before="0" w:beforeAutospacing="0" w:after="0" w:afterAutospacing="0" w:line="240" w:lineRule="auto"/>
      <w:ind w:left="0"/>
      <w:jc w:val="left"/>
    </w:pPr>
    <w:rPr>
      <w:rFonts w:ascii="宋体" w:eastAsia="宋体" w:hAnsi="宋体" w:cs="宋体"/>
      <w:kern w:val="0"/>
      <w:sz w:val="24"/>
      <w:szCs w:val="24"/>
    </w:rPr>
  </w:style>
  <w:style w:type="paragraph" w:customStyle="1" w:styleId="10">
    <w:name w:val="表1"/>
    <w:basedOn w:val="a"/>
    <w:rsid w:val="0008349F"/>
    <w:pPr>
      <w:autoSpaceDE w:val="0"/>
      <w:autoSpaceDN w:val="0"/>
      <w:adjustRightInd w:val="0"/>
      <w:spacing w:before="0" w:beforeAutospacing="0" w:after="0" w:afterAutospacing="0" w:line="240" w:lineRule="auto"/>
      <w:ind w:left="0"/>
      <w:jc w:val="center"/>
    </w:pPr>
    <w:rPr>
      <w:rFonts w:ascii="Times New Roman" w:eastAsia="宋体" w:hAnsi="Times New Roman" w:cs="Times New Roman"/>
      <w:snapToGrid w:val="0"/>
      <w:spacing w:val="20"/>
      <w:kern w:val="0"/>
      <w:szCs w:val="20"/>
    </w:rPr>
  </w:style>
  <w:style w:type="character" w:customStyle="1" w:styleId="2Char0">
    <w:name w:val="正文缩进2格 Char"/>
    <w:link w:val="20"/>
    <w:rsid w:val="0008349F"/>
    <w:rPr>
      <w:rFonts w:ascii="仿宋_GB2312" w:eastAsia="仿宋_GB2312" w:hAnsi="宋体"/>
      <w:sz w:val="31"/>
    </w:rPr>
  </w:style>
  <w:style w:type="paragraph" w:customStyle="1" w:styleId="20">
    <w:name w:val="正文缩进2格"/>
    <w:basedOn w:val="a"/>
    <w:link w:val="2Char0"/>
    <w:rsid w:val="0008349F"/>
    <w:pPr>
      <w:spacing w:before="0" w:beforeAutospacing="0" w:after="0" w:afterAutospacing="0" w:line="600" w:lineRule="exact"/>
      <w:ind w:left="0" w:firstLineChars="206" w:firstLine="639"/>
    </w:pPr>
    <w:rPr>
      <w:rFonts w:ascii="仿宋_GB2312" w:eastAsia="仿宋_GB2312" w:hAnsi="宋体"/>
      <w:sz w:val="31"/>
    </w:rPr>
  </w:style>
  <w:style w:type="character" w:customStyle="1" w:styleId="Char0">
    <w:name w:val="日期 Char"/>
    <w:basedOn w:val="a0"/>
    <w:link w:val="a4"/>
    <w:uiPriority w:val="99"/>
    <w:semiHidden/>
    <w:rsid w:val="0008349F"/>
  </w:style>
  <w:style w:type="character" w:customStyle="1" w:styleId="Char">
    <w:name w:val="正文缩进 Char"/>
    <w:link w:val="a3"/>
    <w:uiPriority w:val="99"/>
    <w:qFormat/>
    <w:locked/>
    <w:rsid w:val="0008349F"/>
    <w:rPr>
      <w:rFonts w:ascii="Times New Roman" w:eastAsia="宋体" w:hAnsi="Times New Roman" w:cs="Times New Roman"/>
      <w:szCs w:val="24"/>
    </w:rPr>
  </w:style>
  <w:style w:type="paragraph" w:customStyle="1" w:styleId="11">
    <w:name w:val="列出段落1"/>
    <w:basedOn w:val="a"/>
    <w:uiPriority w:val="34"/>
    <w:qFormat/>
    <w:rsid w:val="0008349F"/>
    <w:pPr>
      <w:ind w:firstLineChars="200" w:firstLine="420"/>
    </w:pPr>
  </w:style>
  <w:style w:type="paragraph" w:styleId="ab">
    <w:name w:val="List Paragraph"/>
    <w:basedOn w:val="a"/>
    <w:uiPriority w:val="99"/>
    <w:qFormat/>
    <w:rsid w:val="00A72B10"/>
    <w:pPr>
      <w:spacing w:before="0" w:beforeAutospacing="0" w:after="0" w:afterAutospacing="0" w:line="240" w:lineRule="auto"/>
      <w:ind w:left="0" w:firstLineChars="200" w:firstLine="420"/>
    </w:p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basedOn w:val="a0"/>
    <w:link w:val="1"/>
    <w:rsid w:val="00497BD4"/>
    <w:rPr>
      <w:rFonts w:ascii="宋体" w:eastAsia="宋体" w:hAnsi="宋体" w:cs="Times New Roman"/>
      <w:b/>
      <w:kern w:val="44"/>
      <w:sz w:val="36"/>
      <w:szCs w:val="36"/>
    </w:rPr>
  </w:style>
  <w:style w:type="character" w:customStyle="1" w:styleId="3Char">
    <w:name w:val="标题 3 Char"/>
    <w:basedOn w:val="a0"/>
    <w:link w:val="3"/>
    <w:uiPriority w:val="9"/>
    <w:rsid w:val="0043177E"/>
    <w:rPr>
      <w:b/>
      <w:bCs/>
      <w:kern w:val="2"/>
      <w:sz w:val="32"/>
      <w:szCs w:val="32"/>
    </w:rPr>
  </w:style>
  <w:style w:type="paragraph" w:styleId="ac">
    <w:name w:val="Document Map"/>
    <w:basedOn w:val="a"/>
    <w:link w:val="Char3"/>
    <w:uiPriority w:val="99"/>
    <w:semiHidden/>
    <w:unhideWhenUsed/>
    <w:rsid w:val="0043177E"/>
    <w:rPr>
      <w:rFonts w:ascii="Heiti SC Light" w:eastAsia="Heiti SC Light"/>
      <w:sz w:val="24"/>
      <w:szCs w:val="24"/>
    </w:rPr>
  </w:style>
  <w:style w:type="character" w:customStyle="1" w:styleId="Char3">
    <w:name w:val="文档结构图 Char"/>
    <w:basedOn w:val="a0"/>
    <w:link w:val="ac"/>
    <w:uiPriority w:val="99"/>
    <w:semiHidden/>
    <w:rsid w:val="0043177E"/>
    <w:rPr>
      <w:rFonts w:ascii="Heiti SC Light" w:eastAsia="Heiti SC Light"/>
      <w:kern w:val="2"/>
      <w:sz w:val="24"/>
      <w:szCs w:val="24"/>
    </w:rPr>
  </w:style>
  <w:style w:type="character" w:customStyle="1" w:styleId="2Char">
    <w:name w:val="标题 2 Char"/>
    <w:basedOn w:val="a0"/>
    <w:link w:val="2"/>
    <w:uiPriority w:val="9"/>
    <w:rsid w:val="0043177E"/>
    <w:rPr>
      <w:rFonts w:asciiTheme="majorHAnsi" w:eastAsiaTheme="majorEastAsia" w:hAnsiTheme="majorHAnsi" w:cstheme="majorBidi"/>
      <w:b/>
      <w:bCs/>
      <w:kern w:val="2"/>
      <w:sz w:val="32"/>
      <w:szCs w:val="32"/>
    </w:rPr>
  </w:style>
  <w:style w:type="paragraph" w:customStyle="1" w:styleId="ad">
    <w:name w:val="点"/>
    <w:basedOn w:val="a"/>
    <w:link w:val="Char4"/>
    <w:qFormat/>
    <w:rsid w:val="00981915"/>
    <w:pPr>
      <w:spacing w:before="0" w:beforeAutospacing="0" w:after="0" w:afterAutospacing="0" w:line="240" w:lineRule="auto"/>
      <w:ind w:left="0"/>
    </w:pPr>
    <w:rPr>
      <w:rFonts w:ascii="宋体" w:eastAsia="宋体" w:hAnsi="宋体" w:cs="Times New Roman"/>
      <w:b/>
      <w:kern w:val="0"/>
      <w:sz w:val="24"/>
      <w:szCs w:val="24"/>
    </w:rPr>
  </w:style>
  <w:style w:type="character" w:customStyle="1" w:styleId="Char4">
    <w:name w:val="点 Char"/>
    <w:link w:val="ad"/>
    <w:rsid w:val="00981915"/>
    <w:rPr>
      <w:rFonts w:ascii="宋体" w:eastAsia="宋体" w:hAnsi="宋体"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776128">
      <w:bodyDiv w:val="1"/>
      <w:marLeft w:val="0"/>
      <w:marRight w:val="0"/>
      <w:marTop w:val="0"/>
      <w:marBottom w:val="0"/>
      <w:divBdr>
        <w:top w:val="none" w:sz="0" w:space="0" w:color="auto"/>
        <w:left w:val="none" w:sz="0" w:space="0" w:color="auto"/>
        <w:bottom w:val="none" w:sz="0" w:space="0" w:color="auto"/>
        <w:right w:val="none" w:sz="0" w:space="0" w:color="auto"/>
      </w:divBdr>
    </w:div>
    <w:div w:id="1555389139">
      <w:bodyDiv w:val="1"/>
      <w:marLeft w:val="0"/>
      <w:marRight w:val="0"/>
      <w:marTop w:val="0"/>
      <w:marBottom w:val="0"/>
      <w:divBdr>
        <w:top w:val="none" w:sz="0" w:space="0" w:color="auto"/>
        <w:left w:val="none" w:sz="0" w:space="0" w:color="auto"/>
        <w:bottom w:val="none" w:sz="0" w:space="0" w:color="auto"/>
        <w:right w:val="none" w:sz="0" w:space="0" w:color="auto"/>
      </w:divBdr>
    </w:div>
    <w:div w:id="1894580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2C29E4-A8CB-4E0E-820E-A3F6A66C2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527</Words>
  <Characters>3007</Characters>
  <Application>Microsoft Office Word</Application>
  <DocSecurity>0</DocSecurity>
  <Lines>25</Lines>
  <Paragraphs>7</Paragraphs>
  <ScaleCrop>false</ScaleCrop>
  <Company>微软中国</Company>
  <LinksUpToDate>false</LinksUpToDate>
  <CharactersWithSpaces>3527</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2017-11-28T11:33:00Z</dcterms:created>
  <dc:creator>tclsevers</dc:creator>
  <lastModifiedBy>何建军</lastModifiedBy>
  <lastPrinted>2017-11-28T11:33:00Z</lastPrinted>
  <dcterms:modified xsi:type="dcterms:W3CDTF">2017-11-30T08:00:00Z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