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22" w:rsidRDefault="002501E3" w:rsidP="002501E3">
      <w:pPr>
        <w:jc w:val="center"/>
        <w:rPr>
          <w:sz w:val="44"/>
          <w:szCs w:val="44"/>
        </w:rPr>
      </w:pPr>
      <w:r w:rsidRPr="002501E3">
        <w:rPr>
          <w:rFonts w:hint="eastAsia"/>
          <w:sz w:val="44"/>
          <w:szCs w:val="44"/>
        </w:rPr>
        <w:t>深圳市第二高级中学体育馆</w:t>
      </w:r>
      <w:r>
        <w:rPr>
          <w:rFonts w:hint="eastAsia"/>
          <w:sz w:val="44"/>
          <w:szCs w:val="44"/>
        </w:rPr>
        <w:t>屋面</w:t>
      </w:r>
      <w:r w:rsidRPr="002501E3">
        <w:rPr>
          <w:rFonts w:hint="eastAsia"/>
          <w:sz w:val="44"/>
          <w:szCs w:val="44"/>
        </w:rPr>
        <w:t>网架安全鉴定检测服务项目招标文件</w:t>
      </w:r>
    </w:p>
    <w:p w:rsidR="002501E3" w:rsidRPr="002501E3" w:rsidRDefault="002501E3" w:rsidP="002501E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2501E3">
        <w:rPr>
          <w:rFonts w:hint="eastAsia"/>
          <w:sz w:val="28"/>
          <w:szCs w:val="28"/>
        </w:rPr>
        <w:t>项目介绍</w:t>
      </w:r>
    </w:p>
    <w:p w:rsidR="00497F02" w:rsidRDefault="002501E3" w:rsidP="00497F02">
      <w:pPr>
        <w:ind w:firstLineChars="150" w:firstLine="420"/>
        <w:rPr>
          <w:sz w:val="28"/>
          <w:szCs w:val="28"/>
          <w:u w:val="single"/>
        </w:rPr>
      </w:pPr>
      <w:r w:rsidRPr="002501E3">
        <w:rPr>
          <w:rFonts w:hint="eastAsia"/>
          <w:sz w:val="28"/>
          <w:szCs w:val="28"/>
          <w:u w:val="single"/>
        </w:rPr>
        <w:t>我校体育馆于</w:t>
      </w:r>
      <w:r w:rsidRPr="002501E3">
        <w:rPr>
          <w:rFonts w:hint="eastAsia"/>
          <w:sz w:val="28"/>
          <w:szCs w:val="28"/>
          <w:u w:val="single"/>
        </w:rPr>
        <w:t>2007</w:t>
      </w:r>
      <w:r w:rsidRPr="002501E3">
        <w:rPr>
          <w:rFonts w:hint="eastAsia"/>
          <w:sz w:val="28"/>
          <w:szCs w:val="28"/>
          <w:u w:val="single"/>
        </w:rPr>
        <w:t>年建成</w:t>
      </w:r>
      <w:r>
        <w:rPr>
          <w:rFonts w:hint="eastAsia"/>
          <w:sz w:val="28"/>
          <w:szCs w:val="28"/>
          <w:u w:val="single"/>
        </w:rPr>
        <w:t>并</w:t>
      </w:r>
      <w:r w:rsidRPr="002501E3">
        <w:rPr>
          <w:rFonts w:hint="eastAsia"/>
          <w:sz w:val="28"/>
          <w:szCs w:val="28"/>
          <w:u w:val="single"/>
        </w:rPr>
        <w:t>投入使用</w:t>
      </w:r>
      <w:r>
        <w:rPr>
          <w:rFonts w:hint="eastAsia"/>
          <w:sz w:val="28"/>
          <w:szCs w:val="28"/>
          <w:u w:val="single"/>
        </w:rPr>
        <w:t>，</w:t>
      </w:r>
      <w:r w:rsidRPr="002501E3">
        <w:rPr>
          <w:rFonts w:hint="eastAsia"/>
          <w:sz w:val="28"/>
          <w:szCs w:val="28"/>
          <w:u w:val="single"/>
        </w:rPr>
        <w:t>至今未实施屋面网架棚安全鉴定</w:t>
      </w:r>
      <w:r>
        <w:rPr>
          <w:rFonts w:hint="eastAsia"/>
          <w:sz w:val="28"/>
          <w:szCs w:val="28"/>
          <w:u w:val="single"/>
        </w:rPr>
        <w:t>，鉴于</w:t>
      </w:r>
      <w:r>
        <w:rPr>
          <w:rFonts w:hint="eastAsia"/>
          <w:sz w:val="28"/>
          <w:szCs w:val="28"/>
          <w:u w:val="single"/>
        </w:rPr>
        <w:t>2018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  <w:u w:val="single"/>
        </w:rPr>
        <w:t>月份受台风“山竹”影响，部分装饰板吹落，</w:t>
      </w:r>
      <w:r w:rsidR="00497F02">
        <w:rPr>
          <w:rFonts w:hint="eastAsia"/>
          <w:sz w:val="28"/>
          <w:szCs w:val="28"/>
          <w:u w:val="single"/>
        </w:rPr>
        <w:t>出现裂缝等因素，</w:t>
      </w:r>
      <w:r>
        <w:rPr>
          <w:rFonts w:hint="eastAsia"/>
          <w:sz w:val="28"/>
          <w:szCs w:val="28"/>
          <w:u w:val="single"/>
        </w:rPr>
        <w:t>考虑体育馆使用的整体安全性，</w:t>
      </w:r>
      <w:r w:rsidR="00497F02">
        <w:rPr>
          <w:rFonts w:hint="eastAsia"/>
          <w:sz w:val="28"/>
          <w:szCs w:val="28"/>
          <w:u w:val="single"/>
        </w:rPr>
        <w:t>保障学生及教师的生命及财产安全，</w:t>
      </w:r>
      <w:r>
        <w:rPr>
          <w:rFonts w:hint="eastAsia"/>
          <w:sz w:val="28"/>
          <w:szCs w:val="28"/>
          <w:u w:val="single"/>
        </w:rPr>
        <w:t>学校拟安排进行</w:t>
      </w:r>
      <w:r w:rsidR="00497F02">
        <w:rPr>
          <w:rFonts w:hint="eastAsia"/>
          <w:sz w:val="28"/>
          <w:szCs w:val="28"/>
          <w:u w:val="single"/>
        </w:rPr>
        <w:t>体育馆</w:t>
      </w:r>
      <w:r>
        <w:rPr>
          <w:rFonts w:hint="eastAsia"/>
          <w:sz w:val="28"/>
          <w:szCs w:val="28"/>
          <w:u w:val="single"/>
        </w:rPr>
        <w:t>安全鉴定</w:t>
      </w:r>
      <w:r w:rsidR="00497F02">
        <w:rPr>
          <w:rFonts w:hint="eastAsia"/>
          <w:sz w:val="28"/>
          <w:szCs w:val="28"/>
          <w:u w:val="single"/>
        </w:rPr>
        <w:t>性项目的招标</w:t>
      </w:r>
      <w:r>
        <w:rPr>
          <w:rFonts w:hint="eastAsia"/>
          <w:sz w:val="28"/>
          <w:szCs w:val="28"/>
          <w:u w:val="single"/>
        </w:rPr>
        <w:t>，</w:t>
      </w:r>
      <w:r w:rsidRPr="002501E3">
        <w:rPr>
          <w:rFonts w:hint="eastAsia"/>
          <w:sz w:val="28"/>
          <w:szCs w:val="28"/>
          <w:u w:val="single"/>
        </w:rPr>
        <w:t>主要服务内容为，体育馆</w:t>
      </w:r>
      <w:r>
        <w:rPr>
          <w:rFonts w:hint="eastAsia"/>
          <w:sz w:val="28"/>
          <w:szCs w:val="28"/>
          <w:u w:val="single"/>
        </w:rPr>
        <w:t>屋面</w:t>
      </w:r>
      <w:r w:rsidR="00497F02">
        <w:rPr>
          <w:rFonts w:hint="eastAsia"/>
          <w:sz w:val="28"/>
          <w:szCs w:val="28"/>
          <w:u w:val="single"/>
        </w:rPr>
        <w:t>压条</w:t>
      </w:r>
      <w:r>
        <w:rPr>
          <w:rFonts w:hint="eastAsia"/>
          <w:sz w:val="28"/>
          <w:szCs w:val="28"/>
          <w:u w:val="single"/>
        </w:rPr>
        <w:t>及侧面装饰板稳定牢固及安全鉴定检测。</w:t>
      </w:r>
    </w:p>
    <w:p w:rsidR="00497F02" w:rsidRDefault="00497F02" w:rsidP="00497F02">
      <w:pPr>
        <w:rPr>
          <w:b/>
          <w:bCs/>
          <w:sz w:val="30"/>
          <w:szCs w:val="30"/>
        </w:rPr>
      </w:pPr>
      <w:r w:rsidRPr="00497F02">
        <w:rPr>
          <w:rFonts w:hint="eastAsia"/>
          <w:sz w:val="28"/>
          <w:szCs w:val="28"/>
        </w:rPr>
        <w:t>二、</w:t>
      </w:r>
      <w:r>
        <w:rPr>
          <w:rFonts w:hint="eastAsia"/>
          <w:b/>
          <w:bCs/>
          <w:sz w:val="30"/>
          <w:szCs w:val="30"/>
        </w:rPr>
        <w:t>投标人须知</w:t>
      </w:r>
    </w:p>
    <w:p w:rsidR="00497F02" w:rsidRDefault="00497F02" w:rsidP="00497F02">
      <w:pPr>
        <w:ind w:left="420" w:hangingChars="150" w:hanging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、投标人必须具备相应的资质，近三年无重大质量、安全事故发生，并持有深圳市工商行政管理局签发的有效营业执照，必须具备钢结构网架</w:t>
      </w:r>
      <w:r w:rsidR="00632584">
        <w:rPr>
          <w:rFonts w:hint="eastAsia"/>
          <w:sz w:val="28"/>
          <w:szCs w:val="28"/>
        </w:rPr>
        <w:t>工程</w:t>
      </w:r>
      <w:r>
        <w:rPr>
          <w:rFonts w:hint="eastAsia"/>
          <w:sz w:val="28"/>
          <w:szCs w:val="28"/>
        </w:rPr>
        <w:t>检测等资质。</w:t>
      </w:r>
    </w:p>
    <w:p w:rsidR="00497F02" w:rsidRDefault="00497F02" w:rsidP="00497F02">
      <w:pPr>
        <w:ind w:left="420" w:hangingChars="150" w:hanging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、投标人接到的招标文件后，若有疑问，应在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天内提出书面意见并送达招标人，由招标人统一书面答疑，逾期不予解答。</w:t>
      </w:r>
    </w:p>
    <w:p w:rsidR="00497F02" w:rsidRDefault="00497F02" w:rsidP="00497F02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、投标人必须严格按规定进行投标，不得行贿、哄抬标价，隐瞒事实真相，损害招标人和其他投标人利益。</w:t>
      </w:r>
    </w:p>
    <w:p w:rsidR="00497F02" w:rsidRDefault="00497F02" w:rsidP="00497F02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、严格按照合同的要求履行合同，任何中标单位都不得就合同标的时间、技术规格以及其他的合同条款进行变更，如果擅自更改，必须承担造成的损失。</w:t>
      </w:r>
    </w:p>
    <w:p w:rsidR="00497F02" w:rsidRDefault="00497F02" w:rsidP="00497F02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、中标单位在检测过程中应注意文明，更换时保持现场及周围环境的清洁，损坏现场物品或原有建筑，应当原价赔偿。</w:t>
      </w:r>
    </w:p>
    <w:p w:rsidR="00497F02" w:rsidRPr="00F634C7" w:rsidRDefault="00497F02" w:rsidP="00F634C7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3F0DAB" w:rsidRPr="00C5152E">
        <w:rPr>
          <w:rFonts w:ascii="宋体" w:eastAsia="宋体" w:hAnsi="宋体" w:cs="Times New Roman" w:hint="eastAsia"/>
          <w:b/>
          <w:color w:val="333333"/>
          <w:kern w:val="0"/>
          <w:sz w:val="24"/>
        </w:rPr>
        <w:t>预算控制金额为</w:t>
      </w:r>
      <w:r w:rsidR="003F0DAB">
        <w:rPr>
          <w:rFonts w:ascii="宋体" w:hAnsi="宋体" w:hint="eastAsia"/>
          <w:b/>
          <w:color w:val="333333"/>
          <w:kern w:val="0"/>
          <w:sz w:val="24"/>
        </w:rPr>
        <w:t>：</w:t>
      </w:r>
      <w:r w:rsidR="003F0DAB" w:rsidRPr="00C5152E">
        <w:rPr>
          <w:rFonts w:ascii="宋体" w:eastAsia="宋体" w:hAnsi="宋体" w:cs="Times New Roman" w:hint="eastAsia"/>
          <w:b/>
          <w:color w:val="333333"/>
          <w:kern w:val="0"/>
          <w:sz w:val="24"/>
        </w:rPr>
        <w:t>人民币</w:t>
      </w:r>
      <w:r w:rsidR="003F0DAB">
        <w:rPr>
          <w:rFonts w:ascii="宋体" w:hAnsi="宋体" w:hint="eastAsia"/>
          <w:b/>
          <w:color w:val="333333"/>
          <w:kern w:val="0"/>
          <w:sz w:val="24"/>
        </w:rPr>
        <w:t>柒万</w:t>
      </w:r>
      <w:r w:rsidR="00782D70">
        <w:rPr>
          <w:rFonts w:ascii="宋体" w:hAnsi="宋体" w:hint="eastAsia"/>
          <w:b/>
          <w:color w:val="333333"/>
          <w:kern w:val="0"/>
          <w:sz w:val="24"/>
        </w:rPr>
        <w:t>伍</w:t>
      </w:r>
      <w:r w:rsidR="003F0DAB">
        <w:rPr>
          <w:rFonts w:ascii="宋体" w:hAnsi="宋体" w:hint="eastAsia"/>
          <w:b/>
          <w:color w:val="333333"/>
          <w:kern w:val="0"/>
          <w:sz w:val="24"/>
        </w:rPr>
        <w:t>仟</w:t>
      </w:r>
      <w:r w:rsidR="003F0DAB" w:rsidRPr="00C5152E">
        <w:rPr>
          <w:rFonts w:ascii="宋体" w:eastAsia="宋体" w:hAnsi="宋体" w:cs="Times New Roman" w:hint="eastAsia"/>
          <w:b/>
          <w:color w:val="333333"/>
          <w:kern w:val="0"/>
          <w:sz w:val="24"/>
        </w:rPr>
        <w:t>元（￥</w:t>
      </w:r>
      <w:r w:rsidR="003F0DAB">
        <w:rPr>
          <w:rFonts w:ascii="宋体" w:hAnsi="宋体" w:hint="eastAsia"/>
          <w:b/>
          <w:color w:val="333333"/>
          <w:kern w:val="0"/>
          <w:sz w:val="24"/>
        </w:rPr>
        <w:t>7</w:t>
      </w:r>
      <w:r w:rsidR="00782D70">
        <w:rPr>
          <w:rFonts w:ascii="宋体" w:hAnsi="宋体" w:hint="eastAsia"/>
          <w:b/>
          <w:color w:val="333333"/>
          <w:kern w:val="0"/>
          <w:sz w:val="24"/>
        </w:rPr>
        <w:t>5</w:t>
      </w:r>
      <w:r w:rsidR="003F0DAB">
        <w:rPr>
          <w:rFonts w:ascii="宋体" w:hAnsi="宋体" w:hint="eastAsia"/>
          <w:b/>
          <w:color w:val="333333"/>
          <w:kern w:val="0"/>
          <w:sz w:val="24"/>
        </w:rPr>
        <w:t>000</w:t>
      </w:r>
      <w:r w:rsidR="003F0DAB" w:rsidRPr="00C5152E">
        <w:rPr>
          <w:rFonts w:ascii="宋体" w:eastAsia="宋体" w:hAnsi="宋体" w:cs="Times New Roman"/>
          <w:b/>
          <w:color w:val="333333"/>
          <w:kern w:val="0"/>
          <w:sz w:val="24"/>
        </w:rPr>
        <w:t>.00</w:t>
      </w:r>
      <w:r w:rsidR="003F0DAB" w:rsidRPr="00C5152E">
        <w:rPr>
          <w:rFonts w:ascii="宋体" w:eastAsia="宋体" w:hAnsi="宋体" w:cs="Times New Roman" w:hint="eastAsia"/>
          <w:b/>
          <w:color w:val="333333"/>
          <w:kern w:val="0"/>
          <w:sz w:val="24"/>
        </w:rPr>
        <w:t>）</w:t>
      </w:r>
      <w:r w:rsidR="00F634C7">
        <w:rPr>
          <w:rFonts w:ascii="宋体" w:hAnsi="宋体" w:hint="eastAsia"/>
          <w:b/>
          <w:color w:val="333333"/>
          <w:kern w:val="0"/>
          <w:sz w:val="24"/>
        </w:rPr>
        <w:t>报价</w:t>
      </w:r>
      <w:r w:rsidR="00F634C7">
        <w:rPr>
          <w:rFonts w:ascii="宋体" w:hAnsi="宋体" w:hint="eastAsia"/>
          <w:b/>
          <w:sz w:val="28"/>
          <w:szCs w:val="28"/>
        </w:rPr>
        <w:t>含检测所需一切人</w:t>
      </w:r>
      <w:r w:rsidR="00F634C7">
        <w:rPr>
          <w:rFonts w:ascii="宋体" w:hAnsi="宋体" w:hint="eastAsia"/>
          <w:b/>
          <w:sz w:val="28"/>
          <w:szCs w:val="28"/>
        </w:rPr>
        <w:lastRenderedPageBreak/>
        <w:t>工费、脚手架、升降车台班费及仪器、材料等全部费用。</w:t>
      </w:r>
    </w:p>
    <w:p w:rsidR="00497F02" w:rsidRPr="00047175" w:rsidRDefault="00497F02" w:rsidP="00497F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886E97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检测工期</w:t>
      </w:r>
      <w:r w:rsidRPr="00886E9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15</w:t>
      </w:r>
      <w:r w:rsidRPr="00886E97">
        <w:rPr>
          <w:rFonts w:hint="eastAsia"/>
          <w:sz w:val="28"/>
          <w:szCs w:val="28"/>
        </w:rPr>
        <w:t>个日历日（包括</w:t>
      </w:r>
      <w:r>
        <w:rPr>
          <w:rFonts w:hint="eastAsia"/>
          <w:sz w:val="28"/>
          <w:szCs w:val="28"/>
        </w:rPr>
        <w:t>检测</w:t>
      </w:r>
      <w:r w:rsidRPr="00886E97">
        <w:rPr>
          <w:rFonts w:hint="eastAsia"/>
          <w:sz w:val="28"/>
          <w:szCs w:val="28"/>
        </w:rPr>
        <w:t>、交付</w:t>
      </w:r>
      <w:r>
        <w:rPr>
          <w:rFonts w:hint="eastAsia"/>
          <w:sz w:val="28"/>
          <w:szCs w:val="28"/>
        </w:rPr>
        <w:t>鉴定报告等</w:t>
      </w:r>
      <w:r w:rsidRPr="00886E97">
        <w:rPr>
          <w:rFonts w:hint="eastAsia"/>
          <w:sz w:val="28"/>
          <w:szCs w:val="28"/>
        </w:rPr>
        <w:t>）。</w:t>
      </w:r>
    </w:p>
    <w:p w:rsidR="00497F02" w:rsidRPr="003F0DAB" w:rsidRDefault="00497F02" w:rsidP="003F0DAB">
      <w:pPr>
        <w:spacing w:line="360" w:lineRule="auto"/>
        <w:ind w:left="422" w:hangingChars="150" w:hanging="422"/>
        <w:rPr>
          <w:rFonts w:ascii="宋体" w:hAnsi="宋体"/>
          <w:b/>
          <w:sz w:val="28"/>
          <w:szCs w:val="28"/>
        </w:rPr>
      </w:pPr>
      <w:r w:rsidRPr="003F0DAB">
        <w:rPr>
          <w:rFonts w:ascii="宋体" w:hAnsi="宋体" w:hint="eastAsia"/>
          <w:b/>
          <w:sz w:val="28"/>
          <w:szCs w:val="28"/>
        </w:rPr>
        <w:t>8、</w:t>
      </w:r>
      <w:r w:rsidR="003F0DAB" w:rsidRPr="003F0DAB">
        <w:rPr>
          <w:rFonts w:ascii="宋体" w:eastAsia="宋体" w:hAnsi="宋体" w:cs="Times New Roman" w:hint="eastAsia"/>
          <w:b/>
          <w:sz w:val="28"/>
          <w:szCs w:val="28"/>
        </w:rPr>
        <w:t>此次招标以综合评标法评标，报价最接近平均价的单位为预中标单位。</w:t>
      </w:r>
    </w:p>
    <w:p w:rsidR="00497F02" w:rsidRDefault="00497F02" w:rsidP="00497F02">
      <w:pPr>
        <w:spacing w:line="360" w:lineRule="auto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840FF8">
        <w:rPr>
          <w:rFonts w:hint="eastAsia"/>
          <w:sz w:val="28"/>
          <w:szCs w:val="28"/>
        </w:rPr>
        <w:t>校园施工安全文明要求：双方签订的校园施工安全条例与合同具有同等法律效力</w:t>
      </w:r>
      <w:r>
        <w:rPr>
          <w:rFonts w:hint="eastAsia"/>
          <w:sz w:val="28"/>
          <w:szCs w:val="28"/>
        </w:rPr>
        <w:t>。</w:t>
      </w:r>
    </w:p>
    <w:p w:rsidR="00497F02" w:rsidRDefault="00497F02" w:rsidP="00497F02">
      <w:pPr>
        <w:spacing w:line="360" w:lineRule="auto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Pr="00840FF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付款方式按照财政委员会规定的付款方式执。</w:t>
      </w:r>
    </w:p>
    <w:p w:rsidR="00497F02" w:rsidRPr="00840FF8" w:rsidRDefault="00497F02" w:rsidP="00497F02">
      <w:pPr>
        <w:spacing w:line="360" w:lineRule="auto"/>
        <w:ind w:left="422" w:hangingChars="150" w:hanging="42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3F0DAB">
        <w:rPr>
          <w:rFonts w:hint="eastAsia"/>
          <w:b/>
          <w:sz w:val="28"/>
          <w:szCs w:val="28"/>
        </w:rPr>
        <w:t>技术要求及</w:t>
      </w:r>
      <w:r>
        <w:rPr>
          <w:rFonts w:hint="eastAsia"/>
          <w:b/>
          <w:sz w:val="28"/>
          <w:szCs w:val="28"/>
        </w:rPr>
        <w:t>检测内容及范围</w:t>
      </w:r>
    </w:p>
    <w:p w:rsidR="00497F02" w:rsidRPr="003F0DAB" w:rsidRDefault="00497F02" w:rsidP="003F0DAB">
      <w:pPr>
        <w:ind w:firstLineChars="50" w:firstLine="141"/>
        <w:rPr>
          <w:rFonts w:ascii="宋体" w:hAnsi="宋体"/>
          <w:b/>
          <w:sz w:val="28"/>
          <w:szCs w:val="28"/>
        </w:rPr>
      </w:pPr>
      <w:r w:rsidRPr="003F0DAB">
        <w:rPr>
          <w:rFonts w:ascii="宋体" w:hAnsi="宋体" w:hint="eastAsia"/>
          <w:b/>
          <w:sz w:val="28"/>
          <w:szCs w:val="28"/>
        </w:rPr>
        <w:t>1、根据建筑物的实际情况及国家规范标准，对学校方需检测的钢结构网架进行可靠性鉴定，工作内容主要分为现场检测部分和计算分析鉴定部分。</w:t>
      </w:r>
    </w:p>
    <w:p w:rsidR="00497F02" w:rsidRDefault="00497F0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2、现场检测部分包括（但不限于此）</w:t>
      </w:r>
    </w:p>
    <w:p w:rsidR="00497F02" w:rsidRDefault="0007482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267" w:left="56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97F02">
        <w:rPr>
          <w:rFonts w:ascii="宋体" w:hAnsi="宋体"/>
          <w:sz w:val="28"/>
          <w:szCs w:val="28"/>
        </w:rPr>
        <w:instrText xml:space="preserve"> </w:instrText>
      </w:r>
      <w:r w:rsidR="00497F02">
        <w:rPr>
          <w:rFonts w:ascii="宋体" w:hAnsi="宋体" w:hint="eastAsia"/>
          <w:sz w:val="28"/>
          <w:szCs w:val="28"/>
        </w:rPr>
        <w:instrText>eq \o\ac(</w:instrText>
      </w:r>
      <w:r w:rsidR="00497F02" w:rsidRPr="00497F02">
        <w:rPr>
          <w:rFonts w:ascii="宋体" w:hAnsi="宋体" w:hint="eastAsia"/>
          <w:position w:val="-5"/>
          <w:sz w:val="42"/>
          <w:szCs w:val="28"/>
        </w:rPr>
        <w:instrText>○</w:instrText>
      </w:r>
      <w:r w:rsidR="00497F02">
        <w:rPr>
          <w:rFonts w:ascii="宋体" w:hAnsi="宋体" w:hint="eastAsia"/>
          <w:sz w:val="28"/>
          <w:szCs w:val="28"/>
        </w:rPr>
        <w:instrText>,1)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资料核查：包括原结构设计图纸、现状荷载情况（后期改造设计要求）及历史修缮加固记录。</w:t>
      </w:r>
    </w:p>
    <w:p w:rsidR="00497F02" w:rsidRDefault="0007482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97F02">
        <w:rPr>
          <w:rFonts w:ascii="宋体" w:hAnsi="宋体"/>
          <w:sz w:val="28"/>
          <w:szCs w:val="28"/>
        </w:rPr>
        <w:instrText xml:space="preserve"> </w:instrText>
      </w:r>
      <w:r w:rsidR="00497F02">
        <w:rPr>
          <w:rFonts w:ascii="宋体" w:hAnsi="宋体" w:hint="eastAsia"/>
          <w:sz w:val="28"/>
          <w:szCs w:val="28"/>
        </w:rPr>
        <w:instrText>eq \o\ac(</w:instrText>
      </w:r>
      <w:r w:rsidR="00497F02" w:rsidRPr="00497F02">
        <w:rPr>
          <w:rFonts w:ascii="宋体" w:hAnsi="宋体" w:hint="eastAsia"/>
          <w:position w:val="-5"/>
          <w:sz w:val="42"/>
          <w:szCs w:val="28"/>
        </w:rPr>
        <w:instrText>○</w:instrText>
      </w:r>
      <w:r w:rsidR="00497F02">
        <w:rPr>
          <w:rFonts w:ascii="宋体" w:hAnsi="宋体" w:hint="eastAsia"/>
          <w:sz w:val="28"/>
          <w:szCs w:val="28"/>
        </w:rPr>
        <w:instrText>,2)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结构现状及可靠性检查。</w:t>
      </w:r>
    </w:p>
    <w:p w:rsidR="00497F02" w:rsidRDefault="0007482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97F02">
        <w:rPr>
          <w:rFonts w:ascii="宋体" w:hAnsi="宋体"/>
          <w:sz w:val="28"/>
          <w:szCs w:val="28"/>
        </w:rPr>
        <w:instrText xml:space="preserve"> </w:instrText>
      </w:r>
      <w:r w:rsidR="00497F02">
        <w:rPr>
          <w:rFonts w:ascii="宋体" w:hAnsi="宋体" w:hint="eastAsia"/>
          <w:sz w:val="28"/>
          <w:szCs w:val="28"/>
        </w:rPr>
        <w:instrText>eq \o\ac(</w:instrText>
      </w:r>
      <w:r w:rsidR="00497F02" w:rsidRPr="00497F02">
        <w:rPr>
          <w:rFonts w:ascii="宋体" w:hAnsi="宋体" w:hint="eastAsia"/>
          <w:position w:val="-5"/>
          <w:sz w:val="42"/>
          <w:szCs w:val="28"/>
        </w:rPr>
        <w:instrText>○</w:instrText>
      </w:r>
      <w:r w:rsidR="00497F02">
        <w:rPr>
          <w:rFonts w:ascii="宋体" w:hAnsi="宋体" w:hint="eastAsia"/>
          <w:sz w:val="28"/>
          <w:szCs w:val="28"/>
        </w:rPr>
        <w:instrText>,3)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结构体系及构件布置检查。</w:t>
      </w:r>
    </w:p>
    <w:p w:rsidR="00497F02" w:rsidRDefault="0007482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97F02">
        <w:rPr>
          <w:rFonts w:ascii="宋体" w:hAnsi="宋体"/>
          <w:sz w:val="28"/>
          <w:szCs w:val="28"/>
        </w:rPr>
        <w:instrText xml:space="preserve"> </w:instrText>
      </w:r>
      <w:r w:rsidR="00497F02">
        <w:rPr>
          <w:rFonts w:ascii="宋体" w:hAnsi="宋体" w:hint="eastAsia"/>
          <w:sz w:val="28"/>
          <w:szCs w:val="28"/>
        </w:rPr>
        <w:instrText>eq \o\ac(</w:instrText>
      </w:r>
      <w:r w:rsidR="00497F02" w:rsidRPr="00497F02">
        <w:rPr>
          <w:rFonts w:ascii="宋体" w:hAnsi="宋体" w:hint="eastAsia"/>
          <w:position w:val="-5"/>
          <w:sz w:val="42"/>
          <w:szCs w:val="28"/>
        </w:rPr>
        <w:instrText>○</w:instrText>
      </w:r>
      <w:r w:rsidR="00497F02">
        <w:rPr>
          <w:rFonts w:ascii="宋体" w:hAnsi="宋体" w:hint="eastAsia"/>
          <w:sz w:val="28"/>
          <w:szCs w:val="28"/>
        </w:rPr>
        <w:instrText>,4)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结构整体性连接构造检测。</w:t>
      </w:r>
    </w:p>
    <w:p w:rsidR="00506124" w:rsidRDefault="00074822" w:rsidP="00506124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497F02">
        <w:rPr>
          <w:rFonts w:ascii="宋体" w:hAnsi="宋体"/>
          <w:sz w:val="28"/>
          <w:szCs w:val="28"/>
        </w:rPr>
        <w:instrText xml:space="preserve"> </w:instrText>
      </w:r>
      <w:r w:rsidR="00497F02">
        <w:rPr>
          <w:rFonts w:ascii="宋体" w:hAnsi="宋体" w:hint="eastAsia"/>
          <w:sz w:val="28"/>
          <w:szCs w:val="28"/>
        </w:rPr>
        <w:instrText>eq \o\ac(</w:instrText>
      </w:r>
      <w:r w:rsidR="00497F02" w:rsidRPr="00497F02">
        <w:rPr>
          <w:rFonts w:ascii="宋体" w:hAnsi="宋体" w:hint="eastAsia"/>
          <w:position w:val="-5"/>
          <w:sz w:val="42"/>
          <w:szCs w:val="28"/>
        </w:rPr>
        <w:instrText>○</w:instrText>
      </w:r>
      <w:r w:rsidR="00497F02">
        <w:rPr>
          <w:rFonts w:ascii="宋体" w:hAnsi="宋体" w:hint="eastAsia"/>
          <w:sz w:val="28"/>
          <w:szCs w:val="28"/>
        </w:rPr>
        <w:instrText>,5)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结构变形量检测。</w:t>
      </w:r>
    </w:p>
    <w:p w:rsidR="00506124" w:rsidRDefault="00506124" w:rsidP="00506124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,6)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钢结构整体倾斜测量。</w:t>
      </w:r>
    </w:p>
    <w:p w:rsidR="00506124" w:rsidRPr="00506124" w:rsidRDefault="00506124" w:rsidP="00506124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,7)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结构布置检查；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135" w:left="283" w:rightChars="97" w:right="204" w:firstLineChars="250" w:firstLine="70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,8)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构件截面尺寸检测；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rightChars="97" w:right="204" w:firstLineChars="400" w:firstLine="112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,9)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网架杆件、球节点及钢柱、钢支座等构件锈蚀情况检测；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135" w:left="283" w:rightChars="97" w:right="204" w:firstLineChars="250" w:firstLine="70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,10)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网架挠度检测、钢柱垂直度检测；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468" w:left="1263" w:rightChars="97" w:right="204" w:hangingChars="100" w:hanging="28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,11)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检测熔透性对接焊缝内部的质量情况，重点抽检受力较大部位的焊缝质量；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135" w:left="283" w:rightChars="97" w:right="204" w:firstLineChars="250" w:firstLine="70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,12)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焊缝的外观质量（如余高、咬边、焊缝尺寸等）情况检测；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135" w:left="283" w:rightChars="97" w:right="204" w:firstLineChars="250" w:firstLine="70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,13)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网架支座处的连接情况及支座的滑动或位移情况检查；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135" w:left="283" w:rightChars="97" w:right="204" w:firstLineChars="250" w:firstLine="70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,14)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整体外观质量检查；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135" w:left="283" w:rightChars="97" w:right="204" w:firstLineChars="250" w:firstLine="70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,15)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结构承载力验算；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Chars="135" w:left="283" w:rightChars="97" w:right="204" w:firstLineChars="250" w:firstLine="70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eq \o\ac(</w:instrText>
      </w:r>
      <w:r w:rsidRPr="00506124">
        <w:rPr>
          <w:rFonts w:ascii="宋体" w:hAnsi="宋体" w:hint="eastAsia"/>
          <w:position w:val="-5"/>
          <w:sz w:val="42"/>
          <w:szCs w:val="28"/>
        </w:rPr>
        <w:instrText>○</w:instrText>
      </w:r>
      <w:r>
        <w:rPr>
          <w:rFonts w:ascii="宋体" w:hAnsi="宋体" w:hint="eastAsia"/>
          <w:sz w:val="28"/>
          <w:szCs w:val="28"/>
        </w:rPr>
        <w:instrText>,16)</w:instrText>
      </w:r>
      <w:r>
        <w:rPr>
          <w:rFonts w:ascii="宋体" w:hAnsi="宋体"/>
          <w:sz w:val="28"/>
          <w:szCs w:val="28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结构安全性鉴定。</w:t>
      </w:r>
    </w:p>
    <w:p w:rsidR="00497F02" w:rsidRDefault="00497F0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3、分析计算鉴定部分包括（但不限于此）</w:t>
      </w:r>
    </w:p>
    <w:p w:rsidR="00497F02" w:rsidRDefault="0007482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3F0DAB">
        <w:rPr>
          <w:rFonts w:ascii="宋体" w:hAnsi="宋体"/>
          <w:sz w:val="28"/>
          <w:szCs w:val="28"/>
        </w:rPr>
        <w:instrText xml:space="preserve"> </w:instrText>
      </w:r>
      <w:r w:rsidR="003F0DAB">
        <w:rPr>
          <w:rFonts w:ascii="宋体" w:hAnsi="宋体" w:hint="eastAsia"/>
          <w:sz w:val="28"/>
          <w:szCs w:val="28"/>
        </w:rPr>
        <w:instrText>eq \o\ac(</w:instrText>
      </w:r>
      <w:r w:rsidR="003F0DAB" w:rsidRPr="003F0DAB">
        <w:rPr>
          <w:rFonts w:ascii="宋体" w:hAnsi="宋体" w:hint="eastAsia"/>
          <w:position w:val="-5"/>
          <w:sz w:val="42"/>
          <w:szCs w:val="28"/>
        </w:rPr>
        <w:instrText>○</w:instrText>
      </w:r>
      <w:r w:rsidR="003F0DAB">
        <w:rPr>
          <w:rFonts w:ascii="宋体" w:hAnsi="宋体" w:hint="eastAsia"/>
          <w:sz w:val="28"/>
          <w:szCs w:val="28"/>
        </w:rPr>
        <w:instrText>,1)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结构承载能力验算。</w:t>
      </w:r>
    </w:p>
    <w:p w:rsidR="00497F02" w:rsidRDefault="00074822" w:rsidP="00497F02">
      <w:pPr>
        <w:pStyle w:val="3"/>
        <w:tabs>
          <w:tab w:val="left" w:pos="9000"/>
        </w:tabs>
        <w:adjustRightInd w:val="0"/>
        <w:snapToGrid w:val="0"/>
        <w:spacing w:after="0" w:line="440" w:lineRule="exact"/>
        <w:ind w:leftChars="0" w:left="0" w:firstLineChars="400" w:firstLine="112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3F0DAB">
        <w:rPr>
          <w:rFonts w:ascii="宋体" w:hAnsi="宋体"/>
          <w:sz w:val="28"/>
          <w:szCs w:val="28"/>
        </w:rPr>
        <w:instrText xml:space="preserve"> </w:instrText>
      </w:r>
      <w:r w:rsidR="003F0DAB">
        <w:rPr>
          <w:rFonts w:ascii="宋体" w:hAnsi="宋体" w:hint="eastAsia"/>
          <w:sz w:val="28"/>
          <w:szCs w:val="28"/>
        </w:rPr>
        <w:instrText>eq \o\ac(</w:instrText>
      </w:r>
      <w:r w:rsidR="003F0DAB" w:rsidRPr="003F0DAB">
        <w:rPr>
          <w:rFonts w:ascii="宋体" w:hAnsi="宋体" w:hint="eastAsia"/>
          <w:position w:val="-5"/>
          <w:sz w:val="42"/>
          <w:szCs w:val="28"/>
        </w:rPr>
        <w:instrText>○</w:instrText>
      </w:r>
      <w:r w:rsidR="003F0DAB">
        <w:rPr>
          <w:rFonts w:ascii="宋体" w:hAnsi="宋体" w:hint="eastAsia"/>
          <w:sz w:val="28"/>
          <w:szCs w:val="28"/>
        </w:rPr>
        <w:instrText>,2)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结构可靠性鉴定结论。</w:t>
      </w:r>
    </w:p>
    <w:p w:rsidR="00497F02" w:rsidRDefault="00497F02" w:rsidP="00497F02">
      <w:pPr>
        <w:pStyle w:val="3"/>
        <w:adjustRightInd w:val="0"/>
        <w:snapToGrid w:val="0"/>
        <w:spacing w:after="0" w:line="440" w:lineRule="exact"/>
        <w:ind w:leftChars="0" w:left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3F0DAB">
        <w:rPr>
          <w:rFonts w:ascii="宋体" w:hAnsi="宋体" w:hint="eastAsia"/>
          <w:sz w:val="28"/>
          <w:szCs w:val="28"/>
        </w:rPr>
        <w:t xml:space="preserve"> </w:t>
      </w:r>
      <w:r w:rsidR="00074822">
        <w:rPr>
          <w:rFonts w:ascii="宋体" w:hAnsi="宋体"/>
          <w:sz w:val="28"/>
          <w:szCs w:val="28"/>
        </w:rPr>
        <w:fldChar w:fldCharType="begin"/>
      </w:r>
      <w:r w:rsidR="003F0DAB">
        <w:rPr>
          <w:rFonts w:ascii="宋体" w:hAnsi="宋体"/>
          <w:sz w:val="28"/>
          <w:szCs w:val="28"/>
        </w:rPr>
        <w:instrText xml:space="preserve"> </w:instrText>
      </w:r>
      <w:r w:rsidR="003F0DAB">
        <w:rPr>
          <w:rFonts w:ascii="宋体" w:hAnsi="宋体" w:hint="eastAsia"/>
          <w:sz w:val="28"/>
          <w:szCs w:val="28"/>
        </w:rPr>
        <w:instrText>eq \o\ac(</w:instrText>
      </w:r>
      <w:r w:rsidR="003F0DAB" w:rsidRPr="003F0DAB">
        <w:rPr>
          <w:rFonts w:ascii="宋体" w:hAnsi="宋体" w:hint="eastAsia"/>
          <w:position w:val="-5"/>
          <w:sz w:val="42"/>
          <w:szCs w:val="28"/>
        </w:rPr>
        <w:instrText>○</w:instrText>
      </w:r>
      <w:r w:rsidR="003F0DAB">
        <w:rPr>
          <w:rFonts w:ascii="宋体" w:hAnsi="宋体" w:hint="eastAsia"/>
          <w:sz w:val="28"/>
          <w:szCs w:val="28"/>
        </w:rPr>
        <w:instrText>,3)</w:instrText>
      </w:r>
      <w:r w:rsidR="00074822"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处理意见和建议。</w:t>
      </w:r>
    </w:p>
    <w:p w:rsidR="00497F02" w:rsidRDefault="00074822" w:rsidP="00497F02">
      <w:pPr>
        <w:pStyle w:val="3"/>
        <w:adjustRightInd w:val="0"/>
        <w:snapToGrid w:val="0"/>
        <w:spacing w:after="0" w:line="440" w:lineRule="exact"/>
        <w:ind w:leftChars="0" w:left="0" w:firstLineChars="402" w:firstLine="1126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3F0DAB">
        <w:rPr>
          <w:rFonts w:ascii="宋体" w:hAnsi="宋体"/>
          <w:sz w:val="28"/>
          <w:szCs w:val="28"/>
        </w:rPr>
        <w:instrText xml:space="preserve"> </w:instrText>
      </w:r>
      <w:r w:rsidR="003F0DAB">
        <w:rPr>
          <w:rFonts w:ascii="宋体" w:hAnsi="宋体" w:hint="eastAsia"/>
          <w:sz w:val="28"/>
          <w:szCs w:val="28"/>
        </w:rPr>
        <w:instrText>eq \o\ac(</w:instrText>
      </w:r>
      <w:r w:rsidR="003F0DAB" w:rsidRPr="003F0DAB">
        <w:rPr>
          <w:rFonts w:ascii="宋体" w:hAnsi="宋体" w:hint="eastAsia"/>
          <w:position w:val="-5"/>
          <w:sz w:val="42"/>
          <w:szCs w:val="28"/>
        </w:rPr>
        <w:instrText>○</w:instrText>
      </w:r>
      <w:r w:rsidR="003F0DAB">
        <w:rPr>
          <w:rFonts w:ascii="宋体" w:hAnsi="宋体" w:hint="eastAsia"/>
          <w:sz w:val="28"/>
          <w:szCs w:val="28"/>
        </w:rPr>
        <w:instrText>,4)</w:instrText>
      </w:r>
      <w:r>
        <w:rPr>
          <w:rFonts w:ascii="宋体" w:hAnsi="宋体"/>
          <w:sz w:val="28"/>
          <w:szCs w:val="28"/>
        </w:rPr>
        <w:fldChar w:fldCharType="end"/>
      </w:r>
      <w:r w:rsidR="00497F02">
        <w:rPr>
          <w:rFonts w:ascii="宋体" w:hAnsi="宋体" w:hint="eastAsia"/>
          <w:sz w:val="28"/>
          <w:szCs w:val="28"/>
        </w:rPr>
        <w:t>出具建筑物结构可靠性检测鉴定报告，含鉴定数据及图片、文字说明等。</w:t>
      </w:r>
    </w:p>
    <w:p w:rsidR="00497F02" w:rsidRPr="00506124" w:rsidRDefault="00497F02" w:rsidP="00506124">
      <w:pPr>
        <w:pStyle w:val="a5"/>
        <w:numPr>
          <w:ilvl w:val="0"/>
          <w:numId w:val="7"/>
        </w:numPr>
        <w:tabs>
          <w:tab w:val="left" w:pos="8475"/>
        </w:tabs>
        <w:adjustRightInd w:val="0"/>
        <w:snapToGrid w:val="0"/>
        <w:spacing w:line="440" w:lineRule="exact"/>
        <w:ind w:firstLineChars="0"/>
        <w:jc w:val="left"/>
        <w:rPr>
          <w:b/>
          <w:sz w:val="28"/>
          <w:szCs w:val="28"/>
        </w:rPr>
      </w:pPr>
      <w:r w:rsidRPr="00506124">
        <w:rPr>
          <w:rFonts w:hint="eastAsia"/>
          <w:b/>
          <w:sz w:val="28"/>
          <w:szCs w:val="28"/>
        </w:rPr>
        <w:t>鉴定质量标准：</w:t>
      </w:r>
    </w:p>
    <w:p w:rsidR="004E5F21" w:rsidRDefault="00074822" w:rsidP="004E5F21">
      <w:pPr>
        <w:tabs>
          <w:tab w:val="left" w:pos="8475"/>
        </w:tabs>
        <w:adjustRightInd w:val="0"/>
        <w:snapToGrid w:val="0"/>
        <w:spacing w:line="440" w:lineRule="exact"/>
        <w:ind w:leftChars="270" w:left="567"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 w:rsidR="003F0DAB">
        <w:rPr>
          <w:rFonts w:ascii="宋体" w:hAnsi="宋体"/>
          <w:sz w:val="28"/>
          <w:szCs w:val="28"/>
        </w:rPr>
        <w:instrText xml:space="preserve"> </w:instrText>
      </w:r>
      <w:r w:rsidR="003F0DAB">
        <w:rPr>
          <w:rFonts w:ascii="宋体" w:hAnsi="宋体" w:hint="eastAsia"/>
          <w:sz w:val="28"/>
          <w:szCs w:val="28"/>
        </w:rPr>
        <w:instrText>eq \o\ac(</w:instrText>
      </w:r>
      <w:r w:rsidR="003F0DAB" w:rsidRPr="003F0DAB">
        <w:rPr>
          <w:rFonts w:ascii="宋体" w:hAnsi="宋体" w:hint="eastAsia"/>
          <w:position w:val="-5"/>
          <w:sz w:val="42"/>
          <w:szCs w:val="28"/>
        </w:rPr>
        <w:instrText>○</w:instrText>
      </w:r>
      <w:r w:rsidR="003F0DAB">
        <w:rPr>
          <w:rFonts w:ascii="宋体" w:hAnsi="宋体" w:hint="eastAsia"/>
          <w:sz w:val="28"/>
          <w:szCs w:val="28"/>
        </w:rPr>
        <w:instrText>,1)</w:instrText>
      </w:r>
      <w:r>
        <w:rPr>
          <w:rFonts w:ascii="宋体" w:hAnsi="宋体"/>
          <w:sz w:val="28"/>
          <w:szCs w:val="28"/>
        </w:rPr>
        <w:fldChar w:fldCharType="end"/>
      </w:r>
      <w:r w:rsidR="003F0DAB">
        <w:rPr>
          <w:rFonts w:ascii="宋体" w:hAnsi="宋体" w:hint="eastAsia"/>
          <w:sz w:val="28"/>
          <w:szCs w:val="28"/>
        </w:rPr>
        <w:t>投标</w:t>
      </w:r>
      <w:r w:rsidR="00497F02">
        <w:rPr>
          <w:rFonts w:ascii="宋体" w:hAnsi="宋体" w:hint="eastAsia"/>
          <w:sz w:val="28"/>
          <w:szCs w:val="28"/>
        </w:rPr>
        <w:t>方</w:t>
      </w:r>
      <w:r w:rsidR="00497F02">
        <w:rPr>
          <w:rFonts w:hint="eastAsia"/>
          <w:sz w:val="28"/>
          <w:szCs w:val="28"/>
        </w:rPr>
        <w:t>提供的鉴定结论报告</w:t>
      </w:r>
      <w:r w:rsidR="00497F02">
        <w:rPr>
          <w:rFonts w:ascii="宋体" w:hAnsi="宋体" w:hint="eastAsia"/>
          <w:sz w:val="28"/>
          <w:szCs w:val="28"/>
        </w:rPr>
        <w:t>必须符合国家认可鉴定权威性，具有法律效力。</w:t>
      </w:r>
    </w:p>
    <w:p w:rsidR="00506124" w:rsidRPr="00506124" w:rsidRDefault="00506124" w:rsidP="00506124">
      <w:pPr>
        <w:pStyle w:val="a5"/>
        <w:numPr>
          <w:ilvl w:val="0"/>
          <w:numId w:val="7"/>
        </w:numPr>
        <w:tabs>
          <w:tab w:val="left" w:pos="8475"/>
        </w:tabs>
        <w:adjustRightInd w:val="0"/>
        <w:snapToGrid w:val="0"/>
        <w:spacing w:line="440" w:lineRule="exact"/>
        <w:ind w:firstLineChars="0"/>
        <w:jc w:val="left"/>
        <w:rPr>
          <w:rFonts w:ascii="Calibri" w:eastAsia="宋体" w:hAnsi="Calibri" w:cs="Times New Roman" w:hint="eastAsia"/>
          <w:b/>
          <w:sz w:val="28"/>
          <w:szCs w:val="28"/>
        </w:rPr>
      </w:pPr>
      <w:bookmarkStart w:id="0" w:name="_Toc272342671"/>
      <w:bookmarkStart w:id="1" w:name="_Toc325448170"/>
      <w:bookmarkStart w:id="2" w:name="_Toc390681308"/>
      <w:bookmarkStart w:id="3" w:name="_Toc390681404"/>
      <w:bookmarkStart w:id="4" w:name="_Toc518120842"/>
      <w:r w:rsidRPr="00506124">
        <w:rPr>
          <w:rFonts w:ascii="Calibri" w:eastAsia="宋体" w:hAnsi="Calibri" w:cs="Times New Roman" w:hint="eastAsia"/>
          <w:b/>
          <w:sz w:val="28"/>
          <w:szCs w:val="28"/>
        </w:rPr>
        <w:t>检测仪器</w:t>
      </w:r>
      <w:bookmarkEnd w:id="0"/>
      <w:bookmarkEnd w:id="1"/>
      <w:bookmarkEnd w:id="2"/>
      <w:bookmarkEnd w:id="3"/>
      <w:bookmarkEnd w:id="4"/>
      <w:r>
        <w:rPr>
          <w:rFonts w:hint="eastAsia"/>
          <w:b/>
          <w:sz w:val="28"/>
          <w:szCs w:val="28"/>
        </w:rPr>
        <w:t>：</w:t>
      </w:r>
      <w:r w:rsidR="004E5F21">
        <w:rPr>
          <w:rFonts w:hint="eastAsia"/>
          <w:b/>
          <w:sz w:val="28"/>
          <w:szCs w:val="28"/>
        </w:rPr>
        <w:t>（含升降车台班费）</w:t>
      </w:r>
    </w:p>
    <w:p w:rsidR="00506124" w:rsidRPr="00506124" w:rsidRDefault="00506124" w:rsidP="00506124">
      <w:pPr>
        <w:spacing w:line="360" w:lineRule="auto"/>
        <w:ind w:left="454"/>
        <w:rPr>
          <w:rFonts w:ascii="Calibri" w:eastAsia="宋体" w:hAnsi="Calibri" w:cs="Times New Roman"/>
          <w:sz w:val="28"/>
          <w:szCs w:val="28"/>
        </w:rPr>
      </w:pPr>
      <w:r w:rsidRPr="00506124">
        <w:rPr>
          <w:rFonts w:ascii="Calibri" w:eastAsia="宋体" w:hAnsi="Calibri" w:cs="Times New Roman" w:hint="eastAsia"/>
          <w:sz w:val="28"/>
          <w:szCs w:val="28"/>
        </w:rPr>
        <w:t>对该项目检测使用的主要仪器如下：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="284" w:rightChars="97" w:right="204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 w:rsidRPr="00506124">
        <w:rPr>
          <w:rFonts w:ascii="宋体" w:hAnsi="宋体" w:hint="eastAsia"/>
          <w:position w:val="-4"/>
          <w:sz w:val="36"/>
        </w:rPr>
        <w:instrText>○</w:instrText>
      </w:r>
      <w:r>
        <w:rPr>
          <w:rFonts w:ascii="宋体" w:hAnsi="宋体" w:hint="eastAsia"/>
          <w:sz w:val="24"/>
        </w:rPr>
        <w:instrText>,1)</w:instrText>
      </w:r>
      <w:r>
        <w:rPr>
          <w:rFonts w:ascii="宋体" w:hAnsi="宋体"/>
          <w:sz w:val="24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激光测距仪；</w:t>
      </w:r>
    </w:p>
    <w:p w:rsidR="00506124" w:rsidRPr="00506124" w:rsidRDefault="00506124" w:rsidP="00506124">
      <w:pPr>
        <w:tabs>
          <w:tab w:val="left" w:pos="1004"/>
          <w:tab w:val="left" w:pos="6090"/>
        </w:tabs>
        <w:spacing w:line="360" w:lineRule="auto"/>
        <w:ind w:left="284" w:rightChars="97" w:right="204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 w:rsidRPr="00506124">
        <w:rPr>
          <w:rFonts w:ascii="宋体" w:hAnsi="宋体" w:hint="eastAsia"/>
          <w:position w:val="-4"/>
          <w:sz w:val="36"/>
        </w:rPr>
        <w:instrText>○</w:instrText>
      </w:r>
      <w:r>
        <w:rPr>
          <w:rFonts w:ascii="宋体" w:hAnsi="宋体" w:hint="eastAsia"/>
          <w:sz w:val="24"/>
        </w:rPr>
        <w:instrText>,2)</w:instrText>
      </w:r>
      <w:r>
        <w:rPr>
          <w:rFonts w:ascii="宋体" w:hAnsi="宋体"/>
          <w:sz w:val="24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游标卡尺；</w:t>
      </w:r>
    </w:p>
    <w:p w:rsidR="00506124" w:rsidRDefault="00506124" w:rsidP="00506124">
      <w:pPr>
        <w:tabs>
          <w:tab w:val="left" w:pos="1004"/>
          <w:tab w:val="left" w:pos="6090"/>
        </w:tabs>
        <w:spacing w:line="360" w:lineRule="auto"/>
        <w:ind w:left="284" w:rightChars="97" w:right="204"/>
        <w:rPr>
          <w:rFonts w:ascii="宋体" w:eastAsia="宋体" w:hAnsi="宋体" w:cs="Times New Roman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 w:rsidRPr="00506124">
        <w:rPr>
          <w:rFonts w:ascii="宋体" w:hAnsi="宋体" w:hint="eastAsia"/>
          <w:position w:val="-4"/>
          <w:sz w:val="36"/>
        </w:rPr>
        <w:instrText>○</w:instrText>
      </w:r>
      <w:r>
        <w:rPr>
          <w:rFonts w:ascii="宋体" w:hAnsi="宋体" w:hint="eastAsia"/>
          <w:sz w:val="24"/>
        </w:rPr>
        <w:instrText>,3)</w:instrText>
      </w:r>
      <w:r>
        <w:rPr>
          <w:rFonts w:ascii="宋体" w:hAnsi="宋体"/>
          <w:sz w:val="24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超声波探伤仪；</w:t>
      </w:r>
    </w:p>
    <w:p w:rsidR="00506124" w:rsidRDefault="00506124" w:rsidP="00506124">
      <w:pPr>
        <w:tabs>
          <w:tab w:val="left" w:pos="1004"/>
          <w:tab w:val="left" w:pos="6090"/>
        </w:tabs>
        <w:spacing w:line="360" w:lineRule="auto"/>
        <w:ind w:left="284" w:rightChars="97" w:right="204"/>
        <w:rPr>
          <w:rFonts w:ascii="宋体" w:eastAsia="宋体" w:hAnsi="宋体" w:cs="Times New Roman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 w:rsidRPr="00506124">
        <w:rPr>
          <w:rFonts w:ascii="宋体" w:hAnsi="宋体" w:hint="eastAsia"/>
          <w:position w:val="-4"/>
          <w:sz w:val="36"/>
        </w:rPr>
        <w:instrText>○</w:instrText>
      </w:r>
      <w:r>
        <w:rPr>
          <w:rFonts w:ascii="宋体" w:hAnsi="宋体" w:hint="eastAsia"/>
          <w:sz w:val="24"/>
        </w:rPr>
        <w:instrText>,4)</w:instrText>
      </w:r>
      <w:r>
        <w:rPr>
          <w:rFonts w:ascii="宋体" w:hAnsi="宋体"/>
          <w:sz w:val="24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涂层测厚仪；</w:t>
      </w:r>
    </w:p>
    <w:p w:rsidR="00506124" w:rsidRDefault="00506124" w:rsidP="00506124">
      <w:pPr>
        <w:tabs>
          <w:tab w:val="left" w:pos="1004"/>
          <w:tab w:val="left" w:pos="6090"/>
        </w:tabs>
        <w:spacing w:line="360" w:lineRule="auto"/>
        <w:ind w:left="284" w:rightChars="97" w:right="204"/>
        <w:rPr>
          <w:rFonts w:ascii="宋体" w:eastAsia="宋体" w:hAnsi="宋体" w:cs="Times New Roman" w:hint="eastAsia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 w:rsidRPr="00506124">
        <w:rPr>
          <w:rFonts w:ascii="宋体" w:hAnsi="宋体" w:hint="eastAsia"/>
          <w:position w:val="-4"/>
          <w:sz w:val="36"/>
        </w:rPr>
        <w:instrText>○</w:instrText>
      </w:r>
      <w:r>
        <w:rPr>
          <w:rFonts w:ascii="宋体" w:hAnsi="宋体" w:hint="eastAsia"/>
          <w:sz w:val="24"/>
        </w:rPr>
        <w:instrText>,5)</w:instrText>
      </w:r>
      <w:r>
        <w:rPr>
          <w:rFonts w:ascii="宋体" w:hAnsi="宋体"/>
          <w:sz w:val="24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电子经纬仪；</w:t>
      </w:r>
    </w:p>
    <w:p w:rsidR="00782D70" w:rsidRDefault="00506124" w:rsidP="00506124">
      <w:pPr>
        <w:tabs>
          <w:tab w:val="left" w:pos="1004"/>
          <w:tab w:val="left" w:pos="6090"/>
        </w:tabs>
        <w:spacing w:line="360" w:lineRule="auto"/>
        <w:ind w:left="284" w:rightChars="97" w:right="204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eq \o\ac(</w:instrText>
      </w:r>
      <w:r w:rsidRPr="00506124">
        <w:rPr>
          <w:rFonts w:ascii="宋体" w:hAnsi="宋体" w:hint="eastAsia"/>
          <w:position w:val="-4"/>
          <w:sz w:val="36"/>
        </w:rPr>
        <w:instrText>○</w:instrText>
      </w:r>
      <w:r>
        <w:rPr>
          <w:rFonts w:ascii="宋体" w:hAnsi="宋体" w:hint="eastAsia"/>
          <w:sz w:val="24"/>
        </w:rPr>
        <w:instrText>,6)</w:instrText>
      </w:r>
      <w:r>
        <w:rPr>
          <w:rFonts w:ascii="宋体" w:hAnsi="宋体"/>
          <w:sz w:val="24"/>
        </w:rPr>
        <w:fldChar w:fldCharType="end"/>
      </w:r>
      <w:r w:rsidRPr="00506124">
        <w:rPr>
          <w:rFonts w:ascii="宋体" w:eastAsia="宋体" w:hAnsi="宋体" w:cs="Times New Roman" w:hint="eastAsia"/>
          <w:sz w:val="28"/>
          <w:szCs w:val="28"/>
        </w:rPr>
        <w:t>钢卷尺等。</w:t>
      </w:r>
    </w:p>
    <w:p w:rsidR="004E5F21" w:rsidRDefault="004E5F21" w:rsidP="004E5F21">
      <w:pPr>
        <w:pStyle w:val="2"/>
        <w:numPr>
          <w:ilvl w:val="1"/>
          <w:numId w:val="5"/>
        </w:numPr>
        <w:tabs>
          <w:tab w:val="clear" w:pos="1000"/>
          <w:tab w:val="left" w:pos="360"/>
          <w:tab w:val="left" w:pos="578"/>
        </w:tabs>
        <w:spacing w:before="100" w:beforeAutospacing="1" w:after="100" w:afterAutospacing="1" w:line="300" w:lineRule="auto"/>
        <w:ind w:hanging="922"/>
        <w:rPr>
          <w:rFonts w:ascii="宋体" w:hAnsi="宋体" w:hint="eastAsia"/>
        </w:rPr>
      </w:pPr>
      <w:r>
        <w:rPr>
          <w:rFonts w:ascii="宋体" w:eastAsia="宋体" w:hAnsi="宋体" w:cs="Times New Roman" w:hint="eastAsia"/>
          <w:sz w:val="28"/>
          <w:szCs w:val="28"/>
        </w:rPr>
        <w:t>6、</w:t>
      </w:r>
      <w:bookmarkStart w:id="5" w:name="_Toc272342672"/>
      <w:bookmarkStart w:id="6" w:name="_Toc325448171"/>
      <w:bookmarkStart w:id="7" w:name="_Toc390681309"/>
      <w:bookmarkStart w:id="8" w:name="_Toc390681405"/>
      <w:bookmarkStart w:id="9" w:name="_Toc518120843"/>
      <w:r>
        <w:rPr>
          <w:rFonts w:ascii="宋体" w:hAnsi="宋体" w:hint="eastAsia"/>
        </w:rPr>
        <w:t>检测鉴定依据</w:t>
      </w:r>
      <w:bookmarkEnd w:id="5"/>
      <w:bookmarkEnd w:id="6"/>
      <w:bookmarkEnd w:id="7"/>
      <w:bookmarkEnd w:id="8"/>
      <w:bookmarkEnd w:id="9"/>
    </w:p>
    <w:p w:rsidR="004E5F21" w:rsidRDefault="004E5F21" w:rsidP="004E5F21">
      <w:pPr>
        <w:snapToGrid w:val="0"/>
        <w:spacing w:line="360" w:lineRule="auto"/>
        <w:ind w:leftChars="27" w:left="57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对该项目的检测主要依据以下标准进行：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《建筑结构检测技术标准》（GB/T 50344-2004）；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lastRenderedPageBreak/>
        <w:t>《民用建筑可靠性鉴定标准》（GB 50292－2015）；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《建筑变形测量规范》（JGJ 8-2007）；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《钢结构工程施工及验收规范》 (</w:t>
      </w:r>
      <w:r>
        <w:rPr>
          <w:rFonts w:ascii="宋体"/>
          <w:sz w:val="24"/>
          <w:szCs w:val="24"/>
        </w:rPr>
        <w:t>GB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50205-2001</w:t>
      </w:r>
      <w:r>
        <w:rPr>
          <w:rFonts w:ascii="宋体" w:hint="eastAsia"/>
          <w:sz w:val="24"/>
          <w:szCs w:val="24"/>
        </w:rPr>
        <w:t>)；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《网架结构工程质量检验评定标准》(</w:t>
      </w:r>
      <w:r>
        <w:rPr>
          <w:rFonts w:ascii="宋体"/>
          <w:sz w:val="24"/>
          <w:szCs w:val="24"/>
        </w:rPr>
        <w:t>JGJ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7</w:t>
      </w:r>
      <w:r>
        <w:rPr>
          <w:rFonts w:ascii="宋体" w:hint="eastAsia"/>
          <w:sz w:val="24"/>
          <w:szCs w:val="24"/>
        </w:rPr>
        <w:t>8</w:t>
      </w:r>
      <w:r>
        <w:rPr>
          <w:rFonts w:ascii="宋体"/>
          <w:sz w:val="24"/>
          <w:szCs w:val="24"/>
        </w:rPr>
        <w:t>-</w:t>
      </w:r>
      <w:r>
        <w:rPr>
          <w:rFonts w:ascii="宋体" w:hint="eastAsia"/>
          <w:sz w:val="24"/>
          <w:szCs w:val="24"/>
        </w:rPr>
        <w:t>91)；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《建筑钢结构焊接技术规程》；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《网架结构设计与施工规程》(</w:t>
      </w:r>
      <w:r>
        <w:rPr>
          <w:rFonts w:ascii="宋体"/>
          <w:sz w:val="24"/>
          <w:szCs w:val="24"/>
        </w:rPr>
        <w:t>JGJ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7-2010</w:t>
      </w:r>
      <w:r>
        <w:rPr>
          <w:rFonts w:ascii="宋体" w:hint="eastAsia"/>
          <w:sz w:val="24"/>
          <w:szCs w:val="24"/>
        </w:rPr>
        <w:t>)；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《钢结构设计规范》（GB 50017-2003）；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《网架结构技术规程》(</w:t>
      </w:r>
      <w:r>
        <w:rPr>
          <w:rFonts w:ascii="宋体" w:hAnsi="宋体"/>
          <w:sz w:val="24"/>
        </w:rPr>
        <w:t>JGJ</w:t>
      </w:r>
      <w:r>
        <w:rPr>
          <w:rFonts w:ascii="宋体" w:hAnsi="宋体" w:hint="eastAsia"/>
          <w:sz w:val="24"/>
        </w:rPr>
        <w:t xml:space="preserve"> 161</w:t>
      </w:r>
      <w:r>
        <w:rPr>
          <w:rFonts w:ascii="宋体" w:hAnsi="宋体"/>
          <w:sz w:val="24"/>
        </w:rPr>
        <w:t>-20</w:t>
      </w:r>
      <w:r>
        <w:rPr>
          <w:rFonts w:ascii="宋体" w:hAnsi="宋体" w:hint="eastAsia"/>
          <w:sz w:val="24"/>
        </w:rPr>
        <w:t>03)；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《冷弯薄壁型钢结构技术规范》（</w:t>
      </w:r>
      <w:r>
        <w:rPr>
          <w:rFonts w:ascii="宋体" w:hint="eastAsia"/>
          <w:sz w:val="24"/>
          <w:szCs w:val="24"/>
        </w:rPr>
        <w:t>GB 50018-2002</w:t>
      </w:r>
      <w:r>
        <w:rPr>
          <w:rFonts w:ascii="宋体" w:hAnsi="宋体" w:hint="eastAsia"/>
          <w:sz w:val="24"/>
        </w:rPr>
        <w:t>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《建筑结构荷载规范》（</w:t>
      </w:r>
      <w:r>
        <w:rPr>
          <w:rFonts w:ascii="宋体"/>
          <w:sz w:val="24"/>
          <w:szCs w:val="24"/>
        </w:rPr>
        <w:t>GB 50009-2012</w:t>
      </w:r>
      <w:r>
        <w:rPr>
          <w:rFonts w:ascii="宋体" w:hint="eastAsia"/>
          <w:sz w:val="24"/>
          <w:szCs w:val="24"/>
        </w:rPr>
        <w:t>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《钢焊缝手工超声波探伤方法和探伤结果》（GB/T 11345）；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8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《建筑抗震设计规范》（GB 50011-2010）；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《建筑抗震鉴定标准》（GB 50023-2009）；</w:t>
      </w:r>
    </w:p>
    <w:p w:rsid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《建筑工程抗震设防分类标准》（GB 50223-2008）；</w:t>
      </w:r>
    </w:p>
    <w:p w:rsidR="004E5F21" w:rsidRPr="004E5F21" w:rsidRDefault="004E5F21" w:rsidP="004E5F21">
      <w:pPr>
        <w:numPr>
          <w:ilvl w:val="0"/>
          <w:numId w:val="8"/>
        </w:numPr>
        <w:snapToGrid w:val="0"/>
        <w:spacing w:line="360" w:lineRule="auto"/>
        <w:ind w:left="27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深圳市第二高级中学提交的工程质量检测委托书及其他相关资料。</w:t>
      </w:r>
    </w:p>
    <w:p w:rsidR="00F634C7" w:rsidRPr="00F634C7" w:rsidRDefault="00B30B9F" w:rsidP="00F634C7">
      <w:pPr>
        <w:spacing w:line="360" w:lineRule="auto"/>
        <w:ind w:left="422" w:hangingChars="150" w:hanging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F634C7" w:rsidRPr="00F634C7">
        <w:rPr>
          <w:rFonts w:hint="eastAsia"/>
          <w:b/>
          <w:sz w:val="28"/>
          <w:szCs w:val="28"/>
        </w:rPr>
        <w:t>、双方职责</w:t>
      </w:r>
      <w:r w:rsidR="00F634C7">
        <w:rPr>
          <w:rFonts w:hint="eastAsia"/>
          <w:b/>
          <w:sz w:val="28"/>
          <w:szCs w:val="28"/>
        </w:rPr>
        <w:t>（投标</w:t>
      </w:r>
      <w:r>
        <w:rPr>
          <w:rFonts w:hint="eastAsia"/>
          <w:b/>
          <w:sz w:val="28"/>
          <w:szCs w:val="28"/>
        </w:rPr>
        <w:t>人需</w:t>
      </w:r>
      <w:r w:rsidR="00F634C7">
        <w:rPr>
          <w:rFonts w:hint="eastAsia"/>
          <w:b/>
          <w:sz w:val="28"/>
          <w:szCs w:val="28"/>
        </w:rPr>
        <w:t>响应本条款，合同内容增加本条款）</w:t>
      </w:r>
    </w:p>
    <w:p w:rsidR="00F634C7" w:rsidRPr="00B30B9F" w:rsidRDefault="00F634C7" w:rsidP="00B30B9F">
      <w:pPr>
        <w:spacing w:line="440" w:lineRule="exact"/>
        <w:ind w:firstLineChars="187" w:firstLine="526"/>
        <w:rPr>
          <w:rFonts w:ascii="宋体" w:hAnsi="宋体"/>
          <w:b/>
          <w:kern w:val="0"/>
          <w:sz w:val="28"/>
        </w:rPr>
      </w:pPr>
      <w:r w:rsidRPr="00B30B9F">
        <w:rPr>
          <w:rFonts w:ascii="宋体" w:hAnsi="宋体" w:hint="eastAsia"/>
          <w:b/>
          <w:kern w:val="0"/>
          <w:sz w:val="28"/>
        </w:rPr>
        <w:t>（一）、学校职责：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1.</w:t>
      </w:r>
      <w:r w:rsidRPr="00B30B9F">
        <w:rPr>
          <w:rFonts w:hint="eastAsia"/>
          <w:sz w:val="28"/>
          <w:szCs w:val="28"/>
        </w:rPr>
        <w:t>协调</w:t>
      </w:r>
      <w:r w:rsidR="00B30B9F">
        <w:rPr>
          <w:rFonts w:hint="eastAsia"/>
          <w:sz w:val="28"/>
          <w:szCs w:val="28"/>
        </w:rPr>
        <w:t>中标单位</w:t>
      </w:r>
      <w:r w:rsidRPr="00B30B9F">
        <w:rPr>
          <w:rFonts w:hint="eastAsia"/>
          <w:sz w:val="28"/>
          <w:szCs w:val="28"/>
        </w:rPr>
        <w:t>提交所检测建筑物的相关技术资料，并对所提供资料的真实性、有效性、完整性负责。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2.</w:t>
      </w:r>
      <w:r w:rsidRPr="00B30B9F">
        <w:rPr>
          <w:rFonts w:hint="eastAsia"/>
          <w:sz w:val="28"/>
          <w:szCs w:val="28"/>
        </w:rPr>
        <w:t>在现场检测时协调施工用水、用电。现场检测所需用水、用电费用由</w:t>
      </w:r>
      <w:r w:rsidR="00B30B9F" w:rsidRPr="00B30B9F">
        <w:rPr>
          <w:rFonts w:hint="eastAsia"/>
          <w:sz w:val="28"/>
          <w:szCs w:val="28"/>
        </w:rPr>
        <w:t>学校</w:t>
      </w:r>
      <w:r w:rsidRPr="00B30B9F">
        <w:rPr>
          <w:rFonts w:hint="eastAsia"/>
          <w:sz w:val="28"/>
          <w:szCs w:val="28"/>
        </w:rPr>
        <w:t>负担。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3.</w:t>
      </w:r>
      <w:r w:rsidRPr="00B30B9F">
        <w:rPr>
          <w:rFonts w:hint="eastAsia"/>
          <w:sz w:val="28"/>
          <w:szCs w:val="28"/>
        </w:rPr>
        <w:t>配合</w:t>
      </w:r>
      <w:r w:rsidR="00B30B9F" w:rsidRPr="00B30B9F">
        <w:rPr>
          <w:rFonts w:hint="eastAsia"/>
          <w:sz w:val="28"/>
          <w:szCs w:val="28"/>
        </w:rPr>
        <w:t>中标单位</w:t>
      </w:r>
      <w:r w:rsidRPr="00B30B9F">
        <w:rPr>
          <w:rFonts w:hint="eastAsia"/>
          <w:sz w:val="28"/>
          <w:szCs w:val="28"/>
        </w:rPr>
        <w:t>采取措施保证检测工作正常进行。</w:t>
      </w:r>
    </w:p>
    <w:p w:rsidR="00F634C7" w:rsidRPr="00B30B9F" w:rsidRDefault="00F634C7" w:rsidP="00B30B9F">
      <w:pPr>
        <w:spacing w:line="440" w:lineRule="exact"/>
        <w:ind w:firstLineChars="100" w:firstLine="281"/>
        <w:rPr>
          <w:rFonts w:ascii="宋体" w:hAnsi="宋体"/>
          <w:b/>
          <w:kern w:val="0"/>
          <w:sz w:val="28"/>
        </w:rPr>
      </w:pPr>
      <w:r w:rsidRPr="00B30B9F">
        <w:rPr>
          <w:rFonts w:ascii="宋体" w:hAnsi="宋体" w:hint="eastAsia"/>
          <w:b/>
          <w:kern w:val="0"/>
          <w:sz w:val="28"/>
        </w:rPr>
        <w:t>（二）、中标</w:t>
      </w:r>
      <w:r w:rsidR="00B30B9F" w:rsidRPr="00B30B9F">
        <w:rPr>
          <w:rFonts w:ascii="宋体" w:hAnsi="宋体" w:hint="eastAsia"/>
          <w:b/>
          <w:kern w:val="0"/>
          <w:sz w:val="28"/>
        </w:rPr>
        <w:t>单位</w:t>
      </w:r>
      <w:r w:rsidRPr="00B30B9F">
        <w:rPr>
          <w:rFonts w:ascii="宋体" w:hAnsi="宋体" w:hint="eastAsia"/>
          <w:b/>
          <w:kern w:val="0"/>
          <w:sz w:val="28"/>
        </w:rPr>
        <w:t>职责：</w:t>
      </w:r>
      <w:r w:rsidR="009B5482">
        <w:rPr>
          <w:rFonts w:hint="eastAsia"/>
          <w:b/>
          <w:sz w:val="28"/>
          <w:szCs w:val="28"/>
        </w:rPr>
        <w:t>（投标人需响应本条款，合同内容增加本条款）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1</w:t>
      </w:r>
      <w:r w:rsidRPr="00B30B9F">
        <w:rPr>
          <w:rFonts w:hint="eastAsia"/>
          <w:sz w:val="28"/>
          <w:szCs w:val="28"/>
        </w:rPr>
        <w:t>、遵守国家的有关法律法规，严格按照国家有关标准、规范和规程的要求，对检测报告的正确性负全责。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2</w:t>
      </w:r>
      <w:r w:rsidRPr="00B30B9F">
        <w:rPr>
          <w:rFonts w:hint="eastAsia"/>
          <w:sz w:val="28"/>
          <w:szCs w:val="28"/>
        </w:rPr>
        <w:t>、认真履行本合同规定的义务，按合同规定完成时间提交检测报告。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lastRenderedPageBreak/>
        <w:t>3</w:t>
      </w:r>
      <w:r w:rsidRPr="00B30B9F">
        <w:rPr>
          <w:rFonts w:hint="eastAsia"/>
          <w:sz w:val="28"/>
          <w:szCs w:val="28"/>
        </w:rPr>
        <w:t>、对在检测过程中了解、掌握</w:t>
      </w:r>
      <w:r w:rsidR="00B30B9F" w:rsidRPr="00B30B9F">
        <w:rPr>
          <w:rFonts w:hint="eastAsia"/>
          <w:sz w:val="28"/>
          <w:szCs w:val="28"/>
        </w:rPr>
        <w:t>学校</w:t>
      </w:r>
      <w:r w:rsidRPr="00B30B9F">
        <w:rPr>
          <w:rFonts w:hint="eastAsia"/>
          <w:sz w:val="28"/>
          <w:szCs w:val="28"/>
        </w:rPr>
        <w:t>的有关秘密承担保密义务。</w:t>
      </w:r>
      <w:r w:rsidRPr="00B30B9F">
        <w:rPr>
          <w:rFonts w:hint="eastAsia"/>
          <w:sz w:val="28"/>
          <w:szCs w:val="28"/>
        </w:rPr>
        <w:t xml:space="preserve"> 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4</w:t>
      </w:r>
      <w:r w:rsidRPr="00B30B9F">
        <w:rPr>
          <w:rFonts w:hint="eastAsia"/>
          <w:sz w:val="28"/>
          <w:szCs w:val="28"/>
        </w:rPr>
        <w:t>、自觉接受各级行政主管部门的监督和管理。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5</w:t>
      </w:r>
      <w:r w:rsidRPr="00B30B9F">
        <w:rPr>
          <w:rFonts w:hint="eastAsia"/>
          <w:sz w:val="28"/>
          <w:szCs w:val="28"/>
        </w:rPr>
        <w:t>、遵守有关安全规定，由于自身工作产生的安全问题自行负责。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6</w:t>
      </w:r>
      <w:r w:rsidRPr="00B30B9F">
        <w:rPr>
          <w:rFonts w:hint="eastAsia"/>
          <w:sz w:val="28"/>
          <w:szCs w:val="28"/>
        </w:rPr>
        <w:t>、所有人员必须严格执行劳保用品穿戴制度（所有使用的安全防护设施必须符合国家标准和行业要求，有安全生产许可标志、</w:t>
      </w:r>
      <w:r w:rsidRPr="00B30B9F">
        <w:rPr>
          <w:sz w:val="28"/>
          <w:szCs w:val="28"/>
        </w:rPr>
        <w:t>3C</w:t>
      </w:r>
      <w:r w:rsidRPr="00B30B9F">
        <w:rPr>
          <w:rFonts w:hint="eastAsia"/>
          <w:sz w:val="28"/>
          <w:szCs w:val="28"/>
        </w:rPr>
        <w:t>质量认证标志、劳安标志等等标识标签，所佩戴的安全帽一律使用玻璃钢材质制造）。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7</w:t>
      </w:r>
      <w:r w:rsidRPr="00B30B9F">
        <w:rPr>
          <w:rFonts w:hint="eastAsia"/>
          <w:sz w:val="28"/>
          <w:szCs w:val="28"/>
        </w:rPr>
        <w:t>、鉴定作业过程中要划定作业范围，在做好警戒区域的拉设和标识的同时要安排专人做好安全监护工作，在鉴定结束后要主动做好工完场清工作；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8</w:t>
      </w:r>
      <w:r w:rsidRPr="00B30B9F">
        <w:rPr>
          <w:rFonts w:hint="eastAsia"/>
          <w:sz w:val="28"/>
          <w:szCs w:val="28"/>
        </w:rPr>
        <w:t>、严禁使用未成年工和不适应现场安全施工要求的老、弱、病、残人员进行鉴定作业。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9</w:t>
      </w:r>
      <w:r w:rsidRPr="00B30B9F">
        <w:rPr>
          <w:rFonts w:hint="eastAsia"/>
          <w:sz w:val="28"/>
          <w:szCs w:val="28"/>
        </w:rPr>
        <w:t>、中标单位必须接受甲方的监督、检查；发生人身事故或危及作业安全的情况，必须立即报告招标方安全监察部门。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10</w:t>
      </w:r>
      <w:r w:rsidRPr="00B30B9F">
        <w:rPr>
          <w:rFonts w:hint="eastAsia"/>
          <w:sz w:val="28"/>
          <w:szCs w:val="28"/>
        </w:rPr>
        <w:t>、中标单位必须对鉴定内容进行核对，即使合同中未列或数量不足的，中标单位必须自行补足，如造成鉴定数据偏差，否则，由此而起的一切责任由投标方承担。</w:t>
      </w:r>
    </w:p>
    <w:p w:rsidR="00F634C7" w:rsidRPr="00B30B9F" w:rsidRDefault="00B30B9F" w:rsidP="00B30B9F">
      <w:pPr>
        <w:spacing w:line="360" w:lineRule="auto"/>
        <w:ind w:left="422" w:hangingChars="150" w:hanging="422"/>
        <w:rPr>
          <w:b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</w:rPr>
        <w:t>五</w:t>
      </w:r>
      <w:r w:rsidR="00F634C7">
        <w:rPr>
          <w:rFonts w:ascii="宋体" w:hAnsi="宋体" w:hint="eastAsia"/>
          <w:b/>
          <w:kern w:val="0"/>
          <w:sz w:val="28"/>
        </w:rPr>
        <w:t>、验收标准及考核办法</w:t>
      </w:r>
      <w:r>
        <w:rPr>
          <w:rFonts w:hint="eastAsia"/>
          <w:b/>
          <w:sz w:val="28"/>
          <w:szCs w:val="28"/>
        </w:rPr>
        <w:t>（投标人需响应本条款，合同内容增加本条款）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sz w:val="28"/>
          <w:szCs w:val="28"/>
        </w:rPr>
        <w:t>1</w:t>
      </w:r>
      <w:r w:rsidRPr="00B30B9F">
        <w:rPr>
          <w:rFonts w:hint="eastAsia"/>
          <w:sz w:val="28"/>
          <w:szCs w:val="28"/>
        </w:rPr>
        <w:t>、按本合同的有关条款内容执行，如鉴定验收不合格，中标单位免费返工直至验收合格为止，返工造成的费用概由投标方负责。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sz w:val="28"/>
          <w:szCs w:val="28"/>
        </w:rPr>
        <w:t>2</w:t>
      </w:r>
      <w:r w:rsidRPr="00B30B9F">
        <w:rPr>
          <w:rFonts w:hint="eastAsia"/>
          <w:sz w:val="28"/>
          <w:szCs w:val="28"/>
        </w:rPr>
        <w:t>、因返工造成</w:t>
      </w:r>
      <w:r w:rsidR="00B30B9F" w:rsidRPr="00B30B9F">
        <w:rPr>
          <w:rFonts w:hint="eastAsia"/>
          <w:sz w:val="28"/>
          <w:szCs w:val="28"/>
        </w:rPr>
        <w:t>学校</w:t>
      </w:r>
      <w:r w:rsidRPr="00B30B9F">
        <w:rPr>
          <w:rFonts w:hint="eastAsia"/>
          <w:sz w:val="28"/>
          <w:szCs w:val="28"/>
        </w:rPr>
        <w:t>损失的，学校有权从结算总额中扣回。</w:t>
      </w:r>
    </w:p>
    <w:p w:rsidR="00F634C7" w:rsidRPr="00B30B9F" w:rsidRDefault="00F634C7" w:rsidP="00B30B9F">
      <w:pPr>
        <w:ind w:left="420" w:hangingChars="150" w:hanging="420"/>
        <w:rPr>
          <w:sz w:val="28"/>
          <w:szCs w:val="28"/>
        </w:rPr>
      </w:pPr>
      <w:r w:rsidRPr="00B30B9F">
        <w:rPr>
          <w:rFonts w:hint="eastAsia"/>
          <w:sz w:val="28"/>
          <w:szCs w:val="28"/>
        </w:rPr>
        <w:t>3</w:t>
      </w:r>
      <w:r w:rsidRPr="00B30B9F">
        <w:rPr>
          <w:rFonts w:hint="eastAsia"/>
          <w:sz w:val="28"/>
          <w:szCs w:val="28"/>
        </w:rPr>
        <w:t>、由于中标单位管理不善、措施不到位等自身原因，造成人员伤害或设</w:t>
      </w:r>
      <w:r w:rsidRPr="00B30B9F">
        <w:rPr>
          <w:rFonts w:hint="eastAsia"/>
          <w:sz w:val="28"/>
          <w:szCs w:val="28"/>
        </w:rPr>
        <w:lastRenderedPageBreak/>
        <w:t>备、机具的损坏，一切费用由中标方负责。</w:t>
      </w:r>
    </w:p>
    <w:p w:rsidR="00B30B9F" w:rsidRPr="00B30B9F" w:rsidRDefault="00B30B9F" w:rsidP="00B30B9F">
      <w:pPr>
        <w:spacing w:line="360" w:lineRule="auto"/>
        <w:ind w:left="422" w:hangingChars="150" w:hanging="422"/>
        <w:rPr>
          <w:rFonts w:ascii="宋体" w:hAnsi="宋体"/>
          <w:b/>
          <w:kern w:val="0"/>
          <w:sz w:val="28"/>
        </w:rPr>
      </w:pPr>
      <w:r w:rsidRPr="00B30B9F">
        <w:rPr>
          <w:rFonts w:ascii="宋体" w:hAnsi="宋体" w:hint="eastAsia"/>
          <w:b/>
          <w:kern w:val="0"/>
          <w:sz w:val="28"/>
        </w:rPr>
        <w:t>六、鉴定内容及价格（包括所有人员、技术、个人工具费用，含</w:t>
      </w:r>
      <w:r>
        <w:rPr>
          <w:rFonts w:ascii="宋体" w:hAnsi="宋体" w:hint="eastAsia"/>
          <w:b/>
          <w:kern w:val="0"/>
          <w:sz w:val="28"/>
        </w:rPr>
        <w:t>服务</w:t>
      </w:r>
      <w:r w:rsidRPr="00B30B9F">
        <w:rPr>
          <w:rFonts w:ascii="宋体" w:hAnsi="宋体" w:hint="eastAsia"/>
          <w:b/>
          <w:kern w:val="0"/>
          <w:sz w:val="28"/>
        </w:rPr>
        <w:t>清单、二次搬运及垃圾清运费、管理费、税金、安全文明措施等全部费用</w:t>
      </w:r>
      <w:r>
        <w:rPr>
          <w:rFonts w:ascii="宋体" w:hAnsi="宋体" w:hint="eastAsia"/>
          <w:b/>
          <w:kern w:val="0"/>
          <w:sz w:val="28"/>
        </w:rPr>
        <w:t>）</w:t>
      </w:r>
      <w:r w:rsidRPr="00B30B9F">
        <w:rPr>
          <w:rFonts w:ascii="宋体" w:hAnsi="宋体" w:hint="eastAsia"/>
          <w:b/>
          <w:kern w:val="0"/>
          <w:sz w:val="28"/>
        </w:rPr>
        <w:t>：</w:t>
      </w:r>
      <w:r w:rsidRPr="00B30B9F">
        <w:rPr>
          <w:rFonts w:ascii="宋体" w:hAnsi="宋体"/>
          <w:b/>
          <w:kern w:val="0"/>
          <w:sz w:val="28"/>
        </w:rPr>
        <w:t xml:space="preserve"> </w:t>
      </w:r>
    </w:p>
    <w:tbl>
      <w:tblPr>
        <w:tblW w:w="10065" w:type="dxa"/>
        <w:tblInd w:w="-601" w:type="dxa"/>
        <w:tblLayout w:type="fixed"/>
        <w:tblLook w:val="0000"/>
      </w:tblPr>
      <w:tblGrid>
        <w:gridCol w:w="993"/>
        <w:gridCol w:w="3827"/>
        <w:gridCol w:w="884"/>
        <w:gridCol w:w="1080"/>
        <w:gridCol w:w="1080"/>
        <w:gridCol w:w="940"/>
        <w:gridCol w:w="1261"/>
      </w:tblGrid>
      <w:tr w:rsidR="00B30B9F" w:rsidTr="00B30B9F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项目名称、项目特征描述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单价(元)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金额(元)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30B9F" w:rsidTr="00B30B9F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B30B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体育馆屋面及侧面钢结构网架检测，面积约6192.31m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Default="00B30B9F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9F" w:rsidRPr="00236F82" w:rsidRDefault="00236F82" w:rsidP="00FA7A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含体育馆</w:t>
            </w:r>
            <w:r w:rsidR="009D0B08" w:rsidRPr="00236F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整栋钢结构</w:t>
            </w:r>
            <w:r w:rsidRPr="00236F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</w:tr>
    </w:tbl>
    <w:p w:rsidR="00F634C7" w:rsidRDefault="00F634C7" w:rsidP="00B30B9F">
      <w:pPr>
        <w:tabs>
          <w:tab w:val="left" w:pos="8475"/>
        </w:tabs>
        <w:adjustRightInd w:val="0"/>
        <w:snapToGrid w:val="0"/>
        <w:spacing w:line="440" w:lineRule="exact"/>
        <w:jc w:val="left"/>
        <w:rPr>
          <w:rFonts w:ascii="宋体" w:hAnsi="宋体" w:cs="宋体"/>
          <w:sz w:val="28"/>
          <w:szCs w:val="28"/>
        </w:rPr>
      </w:pPr>
    </w:p>
    <w:p w:rsidR="00F634C7" w:rsidRPr="00F634C7" w:rsidRDefault="00B30B9F" w:rsidP="00F634C7">
      <w:pPr>
        <w:spacing w:line="360" w:lineRule="auto"/>
        <w:ind w:left="422" w:hangingChars="150" w:hanging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F634C7" w:rsidRPr="00F634C7">
        <w:rPr>
          <w:rFonts w:hint="eastAsia"/>
          <w:b/>
          <w:sz w:val="28"/>
          <w:szCs w:val="28"/>
        </w:rPr>
        <w:t>、投标文件格式（提供复印件并加盖公章</w:t>
      </w:r>
      <w:r w:rsidR="00F634C7" w:rsidRPr="00F634C7">
        <w:rPr>
          <w:rFonts w:hint="eastAsia"/>
          <w:b/>
          <w:sz w:val="28"/>
          <w:szCs w:val="28"/>
        </w:rPr>
        <w:t>)</w:t>
      </w:r>
    </w:p>
    <w:p w:rsidR="00F634C7" w:rsidRPr="00F634C7" w:rsidRDefault="00F634C7" w:rsidP="00F634C7">
      <w:pPr>
        <w:tabs>
          <w:tab w:val="left" w:pos="8475"/>
        </w:tabs>
        <w:adjustRightInd w:val="0"/>
        <w:snapToGrid w:val="0"/>
        <w:spacing w:line="440" w:lineRule="exact"/>
        <w:ind w:leftChars="-10" w:left="468" w:hangingChars="203" w:hanging="48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t>附，投标文件目录（包含但不限于以下文件）：</w:t>
      </w:r>
    </w:p>
    <w:p w:rsidR="00F634C7" w:rsidRDefault="00F634C7" w:rsidP="00F634C7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投标</w:t>
      </w:r>
      <w:r w:rsidRPr="00192869">
        <w:rPr>
          <w:rFonts w:ascii="宋体" w:hAnsi="宋体" w:hint="eastAsia"/>
          <w:color w:val="333333"/>
          <w:kern w:val="0"/>
          <w:sz w:val="24"/>
        </w:rPr>
        <w:t>一览表；</w:t>
      </w:r>
    </w:p>
    <w:p w:rsidR="00F634C7" w:rsidRDefault="00F634C7" w:rsidP="00F634C7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报价表</w:t>
      </w:r>
    </w:p>
    <w:p w:rsidR="00F634C7" w:rsidRDefault="00632584" w:rsidP="00F634C7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投标人需提供：</w:t>
      </w:r>
      <w:r w:rsidR="00F634C7" w:rsidRPr="00A83E71">
        <w:rPr>
          <w:rFonts w:ascii="宋体" w:hAnsi="宋体" w:hint="eastAsia"/>
          <w:color w:val="333333"/>
          <w:kern w:val="0"/>
          <w:sz w:val="24"/>
        </w:rPr>
        <w:t>实施本项目的有关人资料表；</w:t>
      </w:r>
    </w:p>
    <w:p w:rsidR="00F634C7" w:rsidRDefault="00632584" w:rsidP="00F634C7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投标人需提供：</w:t>
      </w:r>
      <w:r w:rsidR="00F634C7" w:rsidRPr="00A83E71">
        <w:rPr>
          <w:rFonts w:ascii="宋体" w:hAnsi="宋体" w:hint="eastAsia"/>
          <w:color w:val="333333"/>
          <w:kern w:val="0"/>
          <w:sz w:val="24"/>
        </w:rPr>
        <w:t>法人代表授权书；</w:t>
      </w:r>
      <w:r w:rsidR="00F634C7">
        <w:rPr>
          <w:rFonts w:ascii="宋体" w:hAnsi="宋体" w:hint="eastAsia"/>
          <w:color w:val="333333"/>
          <w:kern w:val="0"/>
          <w:sz w:val="24"/>
        </w:rPr>
        <w:t>法人委托授权书</w:t>
      </w:r>
      <w:r w:rsidR="00F634C7" w:rsidRPr="00A83E71">
        <w:rPr>
          <w:rFonts w:ascii="宋体" w:hAnsi="宋体" w:hint="eastAsia"/>
          <w:color w:val="333333"/>
          <w:kern w:val="0"/>
          <w:sz w:val="24"/>
        </w:rPr>
        <w:t>；</w:t>
      </w:r>
    </w:p>
    <w:p w:rsidR="00F634C7" w:rsidRDefault="00F634C7" w:rsidP="00F634C7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="宋体" w:hAnsi="宋体"/>
          <w:color w:val="333333"/>
          <w:kern w:val="0"/>
          <w:sz w:val="24"/>
        </w:rPr>
      </w:pPr>
      <w:r w:rsidRPr="00A83E71">
        <w:rPr>
          <w:rFonts w:ascii="宋体" w:hAnsi="宋体" w:hint="eastAsia"/>
          <w:color w:val="333333"/>
          <w:kern w:val="0"/>
          <w:sz w:val="24"/>
        </w:rPr>
        <w:t>投标人</w:t>
      </w:r>
      <w:r>
        <w:rPr>
          <w:rFonts w:ascii="宋体" w:hAnsi="宋体" w:hint="eastAsia"/>
          <w:color w:val="333333"/>
          <w:kern w:val="0"/>
          <w:sz w:val="24"/>
        </w:rPr>
        <w:t>提供</w:t>
      </w:r>
      <w:r w:rsidR="00632584">
        <w:rPr>
          <w:rFonts w:ascii="宋体" w:hAnsi="宋体" w:hint="eastAsia"/>
          <w:color w:val="333333"/>
          <w:kern w:val="0"/>
          <w:sz w:val="24"/>
        </w:rPr>
        <w:t>：</w:t>
      </w:r>
      <w:r>
        <w:rPr>
          <w:rFonts w:ascii="宋体" w:hAnsi="宋体" w:hint="eastAsia"/>
          <w:color w:val="333333"/>
          <w:kern w:val="0"/>
          <w:sz w:val="24"/>
        </w:rPr>
        <w:t>营业执照及</w:t>
      </w:r>
      <w:r w:rsidR="00632584">
        <w:rPr>
          <w:rFonts w:ascii="宋体" w:hAnsi="宋体" w:hint="eastAsia"/>
          <w:color w:val="333333"/>
          <w:kern w:val="0"/>
          <w:sz w:val="24"/>
        </w:rPr>
        <w:t>检验检测机构资质认定证书和</w:t>
      </w:r>
      <w:r w:rsidR="00632584" w:rsidRPr="00632584">
        <w:rPr>
          <w:rFonts w:ascii="宋体" w:hAnsi="宋体" w:hint="eastAsia"/>
          <w:color w:val="333333"/>
          <w:kern w:val="0"/>
          <w:sz w:val="24"/>
        </w:rPr>
        <w:t>钢结构网架工程检测</w:t>
      </w:r>
      <w:r w:rsidR="00632584">
        <w:rPr>
          <w:rFonts w:ascii="宋体" w:hAnsi="宋体" w:hint="eastAsia"/>
          <w:color w:val="333333"/>
          <w:kern w:val="0"/>
          <w:sz w:val="24"/>
        </w:rPr>
        <w:t>等</w:t>
      </w:r>
      <w:r w:rsidRPr="00A83E71">
        <w:rPr>
          <w:rFonts w:ascii="宋体" w:hAnsi="宋体" w:hint="eastAsia"/>
          <w:color w:val="333333"/>
          <w:kern w:val="0"/>
          <w:sz w:val="24"/>
        </w:rPr>
        <w:t>证明；</w:t>
      </w:r>
      <w:r w:rsidR="00632584">
        <w:rPr>
          <w:rFonts w:ascii="宋体" w:hAnsi="宋体" w:hint="eastAsia"/>
          <w:color w:val="333333"/>
          <w:kern w:val="0"/>
          <w:sz w:val="24"/>
        </w:rPr>
        <w:t>（提供复印件）</w:t>
      </w:r>
    </w:p>
    <w:p w:rsidR="00F634C7" w:rsidRPr="00A83E71" w:rsidRDefault="00632584" w:rsidP="00F634C7">
      <w:pPr>
        <w:widowControl/>
        <w:numPr>
          <w:ilvl w:val="0"/>
          <w:numId w:val="3"/>
        </w:numPr>
        <w:shd w:val="clear" w:color="auto" w:fill="F8F8F8"/>
        <w:spacing w:line="360" w:lineRule="auto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投标人需提供：</w:t>
      </w:r>
      <w:r w:rsidR="00F634C7" w:rsidRPr="00A83E71">
        <w:rPr>
          <w:rFonts w:ascii="宋体" w:hAnsi="宋体" w:hint="eastAsia"/>
          <w:color w:val="333333"/>
          <w:kern w:val="0"/>
          <w:sz w:val="24"/>
        </w:rPr>
        <w:t xml:space="preserve">近三年业绩一览表。   </w:t>
      </w:r>
    </w:p>
    <w:p w:rsidR="00497F02" w:rsidRPr="00632584" w:rsidRDefault="00497F02" w:rsidP="00497F02">
      <w:pPr>
        <w:rPr>
          <w:sz w:val="28"/>
          <w:szCs w:val="28"/>
        </w:rPr>
      </w:pPr>
    </w:p>
    <w:sectPr w:rsidR="00497F02" w:rsidRPr="00632584" w:rsidSect="00506124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BC" w:rsidRDefault="005E33BC" w:rsidP="002501E3">
      <w:r>
        <w:separator/>
      </w:r>
    </w:p>
  </w:endnote>
  <w:endnote w:type="continuationSeparator" w:id="1">
    <w:p w:rsidR="005E33BC" w:rsidRDefault="005E33BC" w:rsidP="0025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BC" w:rsidRDefault="005E33BC" w:rsidP="002501E3">
      <w:r>
        <w:separator/>
      </w:r>
    </w:p>
  </w:footnote>
  <w:footnote w:type="continuationSeparator" w:id="1">
    <w:p w:rsidR="005E33BC" w:rsidRDefault="005E33BC" w:rsidP="00250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DD4"/>
    <w:multiLevelType w:val="hybridMultilevel"/>
    <w:tmpl w:val="9D126C6E"/>
    <w:lvl w:ilvl="0" w:tplc="883601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C5031"/>
    <w:multiLevelType w:val="multilevel"/>
    <w:tmpl w:val="0E7C5031"/>
    <w:lvl w:ilvl="0">
      <w:start w:val="1"/>
      <w:numFmt w:val="decimal"/>
      <w:lvlText w:val="（%1）"/>
      <w:lvlJc w:val="left"/>
      <w:pPr>
        <w:tabs>
          <w:tab w:val="num" w:pos="1004"/>
        </w:tabs>
        <w:ind w:left="57" w:firstLine="227"/>
      </w:pPr>
      <w:rPr>
        <w:rFonts w:hint="eastAsia"/>
      </w:rPr>
    </w:lvl>
    <w:lvl w:ilvl="1">
      <w:start w:val="1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B0776B4"/>
    <w:multiLevelType w:val="singleLevel"/>
    <w:tmpl w:val="2B0776B4"/>
    <w:lvl w:ilvl="0">
      <w:start w:val="1"/>
      <w:numFmt w:val="decimal"/>
      <w:lvlText w:val="（%1）"/>
      <w:lvlJc w:val="left"/>
      <w:pPr>
        <w:tabs>
          <w:tab w:val="num" w:pos="1174"/>
        </w:tabs>
        <w:ind w:left="57" w:firstLine="397"/>
      </w:pPr>
    </w:lvl>
  </w:abstractNum>
  <w:abstractNum w:abstractNumId="3">
    <w:nsid w:val="34CD630A"/>
    <w:multiLevelType w:val="hybridMultilevel"/>
    <w:tmpl w:val="495254D4"/>
    <w:lvl w:ilvl="0" w:tplc="A0BE2AA4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4">
    <w:nsid w:val="426305FD"/>
    <w:multiLevelType w:val="hybridMultilevel"/>
    <w:tmpl w:val="CAD4E4D4"/>
    <w:lvl w:ilvl="0" w:tplc="104ECA8A">
      <w:start w:val="4"/>
      <w:numFmt w:val="decimal"/>
      <w:lvlText w:val="%1、"/>
      <w:lvlJc w:val="left"/>
      <w:pPr>
        <w:ind w:left="720" w:hanging="720"/>
      </w:pPr>
      <w:rPr>
        <w:rFonts w:ascii="宋体" w:hAnsi="宋体" w:hint="default"/>
        <w:b w:val="0"/>
        <w:sz w:val="4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F07D9A"/>
    <w:multiLevelType w:val="multilevel"/>
    <w:tmpl w:val="4BF07D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08C5162"/>
    <w:multiLevelType w:val="hybridMultilevel"/>
    <w:tmpl w:val="81C4D4AE"/>
    <w:lvl w:ilvl="0" w:tplc="146486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216776"/>
    <w:multiLevelType w:val="multilevel"/>
    <w:tmpl w:val="69216776"/>
    <w:lvl w:ilvl="0">
      <w:start w:val="1"/>
      <w:numFmt w:val="decimal"/>
      <w:lvlText w:val="（%1）"/>
      <w:lvlJc w:val="left"/>
      <w:pPr>
        <w:tabs>
          <w:tab w:val="num" w:pos="1004"/>
        </w:tabs>
        <w:ind w:left="57" w:firstLine="22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100"/>
        </w:tabs>
        <w:ind w:left="1100" w:hanging="420"/>
      </w:pPr>
    </w:lvl>
    <w:lvl w:ilvl="2">
      <w:start w:val="1"/>
      <w:numFmt w:val="lowerRoman"/>
      <w:lvlText w:val="%3."/>
      <w:lvlJc w:val="right"/>
      <w:pPr>
        <w:tabs>
          <w:tab w:val="num" w:pos="1520"/>
        </w:tabs>
        <w:ind w:left="1520" w:hanging="420"/>
      </w:p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>
      <w:start w:val="1"/>
      <w:numFmt w:val="lowerLetter"/>
      <w:lvlText w:val="%5)"/>
      <w:lvlJc w:val="left"/>
      <w:pPr>
        <w:tabs>
          <w:tab w:val="num" w:pos="2360"/>
        </w:tabs>
        <w:ind w:left="2360" w:hanging="420"/>
      </w:pPr>
    </w:lvl>
    <w:lvl w:ilvl="5">
      <w:start w:val="1"/>
      <w:numFmt w:val="lowerRoman"/>
      <w:lvlText w:val="%6."/>
      <w:lvlJc w:val="right"/>
      <w:pPr>
        <w:tabs>
          <w:tab w:val="num" w:pos="2780"/>
        </w:tabs>
        <w:ind w:left="2780" w:hanging="42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>
      <w:start w:val="1"/>
      <w:numFmt w:val="lowerLetter"/>
      <w:lvlText w:val="%8)"/>
      <w:lvlJc w:val="left"/>
      <w:pPr>
        <w:tabs>
          <w:tab w:val="num" w:pos="3620"/>
        </w:tabs>
        <w:ind w:left="3620" w:hanging="420"/>
      </w:pPr>
    </w:lvl>
    <w:lvl w:ilvl="8">
      <w:start w:val="1"/>
      <w:numFmt w:val="lowerRoman"/>
      <w:lvlText w:val="%9."/>
      <w:lvlJc w:val="righ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1E3"/>
    <w:rsid w:val="00074822"/>
    <w:rsid w:val="00236F82"/>
    <w:rsid w:val="002501E3"/>
    <w:rsid w:val="003F0DAB"/>
    <w:rsid w:val="00497F02"/>
    <w:rsid w:val="004E5F21"/>
    <w:rsid w:val="00506124"/>
    <w:rsid w:val="005E33BC"/>
    <w:rsid w:val="00632584"/>
    <w:rsid w:val="007037F6"/>
    <w:rsid w:val="00782D70"/>
    <w:rsid w:val="009B5482"/>
    <w:rsid w:val="009D0B08"/>
    <w:rsid w:val="00B30B9F"/>
    <w:rsid w:val="00F6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9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634C7"/>
    <w:pPr>
      <w:keepNext/>
      <w:keepLines/>
      <w:adjustRightInd w:val="0"/>
      <w:spacing w:before="340" w:after="330" w:line="578" w:lineRule="auto"/>
      <w:ind w:left="720" w:hanging="720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61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1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1E3"/>
    <w:rPr>
      <w:sz w:val="18"/>
      <w:szCs w:val="18"/>
    </w:rPr>
  </w:style>
  <w:style w:type="paragraph" w:styleId="a5">
    <w:name w:val="List Paragraph"/>
    <w:basedOn w:val="a"/>
    <w:uiPriority w:val="34"/>
    <w:qFormat/>
    <w:rsid w:val="002501E3"/>
    <w:pPr>
      <w:ind w:firstLineChars="200" w:firstLine="420"/>
    </w:pPr>
  </w:style>
  <w:style w:type="character" w:customStyle="1" w:styleId="3Char">
    <w:name w:val="正文文本缩进 3 Char"/>
    <w:link w:val="3"/>
    <w:locked/>
    <w:rsid w:val="00497F02"/>
    <w:rPr>
      <w:sz w:val="16"/>
      <w:szCs w:val="16"/>
    </w:rPr>
  </w:style>
  <w:style w:type="paragraph" w:styleId="3">
    <w:name w:val="Body Text Indent 3"/>
    <w:basedOn w:val="a"/>
    <w:link w:val="3Char"/>
    <w:rsid w:val="00497F02"/>
    <w:pPr>
      <w:spacing w:after="120" w:line="400" w:lineRule="exact"/>
      <w:ind w:leftChars="200" w:left="420"/>
    </w:pPr>
    <w:rPr>
      <w:sz w:val="16"/>
      <w:szCs w:val="16"/>
    </w:rPr>
  </w:style>
  <w:style w:type="character" w:customStyle="1" w:styleId="3Char1">
    <w:name w:val="正文文本缩进 3 Char1"/>
    <w:basedOn w:val="a0"/>
    <w:link w:val="3"/>
    <w:uiPriority w:val="99"/>
    <w:semiHidden/>
    <w:rsid w:val="00497F02"/>
    <w:rPr>
      <w:sz w:val="16"/>
      <w:szCs w:val="16"/>
    </w:rPr>
  </w:style>
  <w:style w:type="character" w:customStyle="1" w:styleId="1Char">
    <w:name w:val="标题 1 Char"/>
    <w:basedOn w:val="a0"/>
    <w:link w:val="1"/>
    <w:rsid w:val="00F634C7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50612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2018-10-17T02:55:00Z</dcterms:created>
  <dc:creator>liul</dc:creator>
  <lastModifiedBy>liul</lastModifiedBy>
  <dcterms:modified xsi:type="dcterms:W3CDTF">2018-10-18T06:30:00Z</dcterms:modified>
  <revision>7</revision>
</coreProperties>
</file>