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507" w:rsidRDefault="00C92507">
      <w:pPr>
        <w:widowControl/>
        <w:spacing w:before="450" w:beforeAutospacing="0" w:after="450" w:afterAutospacing="0"/>
        <w:ind w:left="0"/>
        <w:contextualSpacing/>
        <w:jc w:val="center"/>
        <w:rPr>
          <w:rFonts w:asciiTheme="minorEastAsia" w:hAnsiTheme="minorEastAsia" w:cs="Arial"/>
          <w:b/>
          <w:bCs/>
          <w:kern w:val="0"/>
          <w:szCs w:val="21"/>
        </w:rPr>
      </w:pPr>
    </w:p>
    <w:p w:rsidR="00C92507" w:rsidRDefault="008B778B">
      <w:pPr>
        <w:widowControl/>
        <w:spacing w:line="480" w:lineRule="exact"/>
        <w:jc w:val="center"/>
        <w:rPr>
          <w:rFonts w:asciiTheme="minorEastAsia" w:hAnsiTheme="minorEastAsia" w:cs="Times New Roman"/>
          <w:b/>
          <w:bCs/>
          <w:kern w:val="0"/>
          <w:sz w:val="28"/>
          <w:szCs w:val="28"/>
        </w:rPr>
      </w:pPr>
      <w:r>
        <w:rPr>
          <w:rFonts w:asciiTheme="minorEastAsia" w:hAnsiTheme="minorEastAsia" w:cs="宋体" w:hint="eastAsia"/>
          <w:b/>
          <w:kern w:val="0"/>
          <w:sz w:val="36"/>
          <w:szCs w:val="36"/>
        </w:rPr>
        <w:t>深圳市第二高级中学校校园</w:t>
      </w:r>
      <w:proofErr w:type="gramStart"/>
      <w:r>
        <w:rPr>
          <w:rFonts w:asciiTheme="minorEastAsia" w:hAnsiTheme="minorEastAsia" w:cs="宋体" w:hint="eastAsia"/>
          <w:b/>
          <w:kern w:val="0"/>
          <w:sz w:val="36"/>
          <w:szCs w:val="36"/>
        </w:rPr>
        <w:t>一</w:t>
      </w:r>
      <w:proofErr w:type="gramEnd"/>
      <w:r>
        <w:rPr>
          <w:rFonts w:asciiTheme="minorEastAsia" w:hAnsiTheme="minorEastAsia" w:cs="宋体" w:hint="eastAsia"/>
          <w:b/>
          <w:kern w:val="0"/>
          <w:sz w:val="36"/>
          <w:szCs w:val="36"/>
        </w:rPr>
        <w:t>卡通系统维护项目招标需求</w:t>
      </w:r>
    </w:p>
    <w:p w:rsidR="00C92507" w:rsidRDefault="008B778B">
      <w:pPr>
        <w:widowControl/>
        <w:spacing w:line="480" w:lineRule="exact"/>
        <w:jc w:val="center"/>
        <w:rPr>
          <w:rFonts w:asciiTheme="minorEastAsia" w:hAnsiTheme="minorEastAsia" w:cs="Times New Roman"/>
          <w:b/>
          <w:bCs/>
          <w:color w:val="FF0000"/>
          <w:kern w:val="0"/>
          <w:sz w:val="28"/>
          <w:szCs w:val="28"/>
        </w:rPr>
      </w:pPr>
      <w:r>
        <w:rPr>
          <w:rFonts w:asciiTheme="minorEastAsia" w:hAnsiTheme="minorEastAsia" w:cs="Times New Roman" w:hint="eastAsia"/>
          <w:b/>
          <w:bCs/>
          <w:color w:val="FF0000"/>
          <w:kern w:val="0"/>
          <w:sz w:val="28"/>
          <w:szCs w:val="28"/>
          <w:highlight w:val="yellow"/>
        </w:rPr>
        <w:t>招标编号：</w:t>
      </w:r>
      <w:r w:rsidR="00AB4521" w:rsidRPr="007F0AD8">
        <w:rPr>
          <w:rFonts w:asciiTheme="minorEastAsia" w:hAnsiTheme="minorEastAsia" w:cs="Times New Roman"/>
          <w:b/>
          <w:bCs/>
          <w:color w:val="FF0000"/>
          <w:kern w:val="0"/>
          <w:sz w:val="28"/>
          <w:szCs w:val="28"/>
          <w:highlight w:val="yellow"/>
        </w:rPr>
        <w:t>SZ2G2019</w:t>
      </w:r>
      <w:r w:rsidR="00AB4521" w:rsidRPr="007F0AD8">
        <w:rPr>
          <w:rFonts w:asciiTheme="minorEastAsia" w:hAnsiTheme="minorEastAsia" w:cs="Times New Roman" w:hint="eastAsia"/>
          <w:b/>
          <w:bCs/>
          <w:color w:val="FF0000"/>
          <w:kern w:val="0"/>
          <w:sz w:val="28"/>
          <w:szCs w:val="28"/>
          <w:highlight w:val="yellow"/>
        </w:rPr>
        <w:t>-</w:t>
      </w:r>
      <w:r w:rsidR="00AB4521" w:rsidRPr="007F0AD8">
        <w:rPr>
          <w:rFonts w:asciiTheme="minorEastAsia" w:hAnsiTheme="minorEastAsia" w:cs="Times New Roman"/>
          <w:b/>
          <w:bCs/>
          <w:color w:val="FF0000"/>
          <w:kern w:val="0"/>
          <w:sz w:val="28"/>
          <w:szCs w:val="28"/>
          <w:highlight w:val="yellow"/>
        </w:rPr>
        <w:t>ZB1</w:t>
      </w:r>
      <w:r w:rsidR="00AB4521">
        <w:rPr>
          <w:rFonts w:asciiTheme="minorEastAsia" w:hAnsiTheme="minorEastAsia" w:cs="Times New Roman"/>
          <w:b/>
          <w:bCs/>
          <w:color w:val="FF0000"/>
          <w:kern w:val="0"/>
          <w:sz w:val="28"/>
          <w:szCs w:val="28"/>
          <w:highlight w:val="yellow"/>
        </w:rPr>
        <w:t>001</w:t>
      </w:r>
    </w:p>
    <w:p w:rsidR="00C92507" w:rsidRDefault="00C92507">
      <w:pPr>
        <w:widowControl/>
        <w:spacing w:line="480" w:lineRule="exact"/>
        <w:jc w:val="center"/>
        <w:rPr>
          <w:rFonts w:asciiTheme="minorEastAsia" w:hAnsiTheme="minorEastAsia" w:cs="Times New Roman"/>
          <w:b/>
          <w:bCs/>
          <w:color w:val="FF0000"/>
          <w:kern w:val="0"/>
          <w:sz w:val="28"/>
          <w:szCs w:val="28"/>
        </w:rPr>
      </w:pPr>
    </w:p>
    <w:p w:rsidR="00C92507" w:rsidRDefault="008B778B">
      <w:pPr>
        <w:pStyle w:val="1"/>
        <w:ind w:left="708" w:hanging="708"/>
      </w:pPr>
      <w:r>
        <w:rPr>
          <w:rFonts w:hint="eastAsia"/>
        </w:rPr>
        <w:t>第一章</w:t>
      </w:r>
      <w:r>
        <w:rPr>
          <w:rFonts w:hint="eastAsia"/>
        </w:rPr>
        <w:t> </w:t>
      </w:r>
      <w:r>
        <w:rPr>
          <w:rFonts w:hint="eastAsia"/>
        </w:rPr>
        <w:t>项目信息</w:t>
      </w:r>
    </w:p>
    <w:p w:rsidR="00C92507" w:rsidRDefault="008B778B">
      <w:pPr>
        <w:widowControl/>
        <w:spacing w:line="400" w:lineRule="exact"/>
        <w:ind w:firstLineChars="200" w:firstLine="420"/>
        <w:jc w:val="left"/>
        <w:rPr>
          <w:rFonts w:asciiTheme="minorEastAsia" w:hAnsiTheme="minorEastAsia" w:cs="仿宋_GB2312"/>
          <w:kern w:val="0"/>
        </w:rPr>
      </w:pPr>
      <w:r>
        <w:rPr>
          <w:rFonts w:asciiTheme="minorEastAsia" w:hAnsiTheme="minorEastAsia" w:cs="仿宋_GB2312" w:hint="eastAsia"/>
          <w:kern w:val="0"/>
        </w:rPr>
        <w:t>参照《中华人民共和国招标投标法》、《中华人民共和国政府采购法》、《深圳经济特区政府采购条例》、《深圳网上政府采购管理暂行办法》等有关规定，我校采购中心就本采购项目进行公开招标。</w:t>
      </w:r>
    </w:p>
    <w:p w:rsidR="00C92507" w:rsidRDefault="008B778B">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一、项目简介</w:t>
      </w:r>
    </w:p>
    <w:p w:rsidR="00C92507" w:rsidRDefault="008B778B">
      <w:pPr>
        <w:widowControl/>
        <w:spacing w:line="400" w:lineRule="exact"/>
        <w:rPr>
          <w:rFonts w:asciiTheme="minorEastAsia" w:hAnsiTheme="minorEastAsia" w:cs="宋体"/>
          <w:b/>
          <w:kern w:val="0"/>
          <w:sz w:val="36"/>
          <w:szCs w:val="36"/>
        </w:rPr>
      </w:pPr>
      <w:r>
        <w:rPr>
          <w:rFonts w:asciiTheme="minorEastAsia" w:hAnsiTheme="minorEastAsia" w:cs="仿宋_GB2312"/>
          <w:b/>
          <w:bCs/>
          <w:kern w:val="0"/>
        </w:rPr>
        <w:t>1</w:t>
      </w:r>
      <w:r>
        <w:rPr>
          <w:rFonts w:asciiTheme="minorEastAsia" w:hAnsiTheme="minorEastAsia" w:cs="仿宋_GB2312" w:hint="eastAsia"/>
          <w:b/>
          <w:bCs/>
          <w:kern w:val="0"/>
        </w:rPr>
        <w:t>、项目名称：</w:t>
      </w:r>
      <w:r>
        <w:rPr>
          <w:rFonts w:asciiTheme="minorEastAsia" w:hAnsiTheme="minorEastAsia" w:cs="仿宋_GB2312" w:hint="eastAsia"/>
          <w:kern w:val="0"/>
        </w:rPr>
        <w:t>校园</w:t>
      </w:r>
      <w:proofErr w:type="gramStart"/>
      <w:r>
        <w:rPr>
          <w:rFonts w:asciiTheme="minorEastAsia" w:hAnsiTheme="minorEastAsia" w:cs="仿宋_GB2312" w:hint="eastAsia"/>
          <w:kern w:val="0"/>
        </w:rPr>
        <w:t>一</w:t>
      </w:r>
      <w:proofErr w:type="gramEnd"/>
      <w:r>
        <w:rPr>
          <w:rFonts w:asciiTheme="minorEastAsia" w:hAnsiTheme="minorEastAsia" w:cs="仿宋_GB2312" w:hint="eastAsia"/>
          <w:kern w:val="0"/>
        </w:rPr>
        <w:t>卡通系统维护项目</w:t>
      </w:r>
    </w:p>
    <w:p w:rsidR="00C92507" w:rsidRDefault="008B778B">
      <w:pPr>
        <w:widowControl/>
        <w:spacing w:line="400" w:lineRule="exact"/>
        <w:rPr>
          <w:rFonts w:asciiTheme="minorEastAsia" w:hAnsiTheme="minorEastAsia" w:cs="Times New Roman"/>
          <w:b/>
          <w:bCs/>
          <w:kern w:val="0"/>
        </w:rPr>
      </w:pPr>
      <w:r>
        <w:rPr>
          <w:rFonts w:asciiTheme="minorEastAsia" w:hAnsiTheme="minorEastAsia" w:cs="仿宋_GB2312"/>
          <w:b/>
          <w:bCs/>
          <w:kern w:val="0"/>
        </w:rPr>
        <w:t>2</w:t>
      </w:r>
      <w:r>
        <w:rPr>
          <w:rFonts w:asciiTheme="minorEastAsia" w:hAnsiTheme="minorEastAsia" w:cs="仿宋_GB2312" w:hint="eastAsia"/>
          <w:b/>
          <w:bCs/>
          <w:kern w:val="0"/>
        </w:rPr>
        <w:t>、项目资金来源：</w:t>
      </w:r>
      <w:r>
        <w:rPr>
          <w:rFonts w:asciiTheme="minorEastAsia" w:hAnsiTheme="minorEastAsia" w:cs="仿宋_GB2312" w:hint="eastAsia"/>
          <w:kern w:val="0"/>
        </w:rPr>
        <w:t>财政资金</w:t>
      </w:r>
    </w:p>
    <w:p w:rsidR="00C92507" w:rsidRDefault="008B778B">
      <w:pPr>
        <w:widowControl/>
        <w:spacing w:line="400" w:lineRule="exact"/>
        <w:rPr>
          <w:rFonts w:asciiTheme="minorEastAsia" w:hAnsiTheme="minorEastAsia" w:cs="Times New Roman"/>
          <w:kern w:val="0"/>
        </w:rPr>
      </w:pPr>
      <w:r>
        <w:rPr>
          <w:rFonts w:asciiTheme="minorEastAsia" w:hAnsiTheme="minorEastAsia" w:cs="仿宋_GB2312" w:hint="eastAsia"/>
          <w:b/>
          <w:bCs/>
          <w:kern w:val="0"/>
        </w:rPr>
        <w:t>3</w:t>
      </w:r>
      <w:r>
        <w:rPr>
          <w:rFonts w:asciiTheme="minorEastAsia" w:hAnsiTheme="minorEastAsia" w:cs="仿宋_GB2312" w:hint="eastAsia"/>
          <w:b/>
          <w:bCs/>
          <w:kern w:val="0"/>
        </w:rPr>
        <w:t>、项目实施地址：</w:t>
      </w:r>
      <w:r>
        <w:rPr>
          <w:rFonts w:asciiTheme="minorEastAsia" w:hAnsiTheme="minorEastAsia" w:cs="仿宋_GB2312" w:hint="eastAsia"/>
          <w:kern w:val="0"/>
        </w:rPr>
        <w:t>第二高级中学校园内</w:t>
      </w:r>
    </w:p>
    <w:p w:rsidR="00C92507" w:rsidRDefault="008B778B">
      <w:pPr>
        <w:widowControl/>
        <w:jc w:val="left"/>
        <w:rPr>
          <w:rFonts w:asciiTheme="minorEastAsia" w:hAnsiTheme="minorEastAsia" w:cs="Times New Roman"/>
          <w:b/>
          <w:bCs/>
          <w:kern w:val="0"/>
        </w:rPr>
      </w:pPr>
      <w:r>
        <w:rPr>
          <w:rFonts w:asciiTheme="minorEastAsia" w:hAnsiTheme="minorEastAsia" w:cs="仿宋_GB2312" w:hint="eastAsia"/>
          <w:b/>
          <w:bCs/>
          <w:kern w:val="0"/>
        </w:rPr>
        <w:t>4</w:t>
      </w:r>
      <w:r>
        <w:rPr>
          <w:rFonts w:asciiTheme="minorEastAsia" w:hAnsiTheme="minorEastAsia" w:cs="仿宋_GB2312" w:hint="eastAsia"/>
          <w:b/>
          <w:bCs/>
          <w:kern w:val="0"/>
        </w:rPr>
        <w:t>、付款方式与</w:t>
      </w:r>
      <w:r>
        <w:rPr>
          <w:rFonts w:asciiTheme="minorEastAsia" w:hAnsiTheme="minorEastAsia" w:cs="仿宋_GB2312" w:hint="eastAsia"/>
          <w:b/>
          <w:bCs/>
          <w:kern w:val="0"/>
        </w:rPr>
        <w:t>维护</w:t>
      </w:r>
      <w:r>
        <w:rPr>
          <w:rFonts w:asciiTheme="minorEastAsia" w:hAnsiTheme="minorEastAsia" w:cs="仿宋_GB2312" w:hint="eastAsia"/>
          <w:b/>
          <w:bCs/>
          <w:kern w:val="0"/>
        </w:rPr>
        <w:t>期：</w:t>
      </w:r>
    </w:p>
    <w:p w:rsidR="000461CC" w:rsidRDefault="000461CC" w:rsidP="000461CC">
      <w:pPr>
        <w:widowControl/>
        <w:jc w:val="left"/>
        <w:rPr>
          <w:rFonts w:asciiTheme="minorEastAsia" w:hAnsiTheme="minorEastAsia" w:cs="Times New Roman"/>
          <w:kern w:val="0"/>
          <w:highlight w:val="yellow"/>
        </w:rPr>
      </w:pPr>
      <w:r>
        <w:rPr>
          <w:rFonts w:asciiTheme="minorEastAsia" w:hAnsiTheme="minorEastAsia" w:cs="仿宋_GB2312" w:hint="eastAsia"/>
          <w:b/>
          <w:bCs/>
          <w:kern w:val="0"/>
          <w:highlight w:val="yellow"/>
        </w:rPr>
        <w:t>（</w:t>
      </w:r>
      <w:r>
        <w:rPr>
          <w:rFonts w:asciiTheme="minorEastAsia" w:hAnsiTheme="minorEastAsia" w:cs="仿宋_GB2312"/>
          <w:b/>
          <w:bCs/>
          <w:kern w:val="0"/>
          <w:highlight w:val="yellow"/>
        </w:rPr>
        <w:t>1</w:t>
      </w:r>
      <w:r>
        <w:rPr>
          <w:rFonts w:asciiTheme="minorEastAsia" w:hAnsiTheme="minorEastAsia" w:cs="仿宋_GB2312" w:hint="eastAsia"/>
          <w:b/>
          <w:bCs/>
          <w:kern w:val="0"/>
          <w:highlight w:val="yellow"/>
        </w:rPr>
        <w:t>）付款方式：</w:t>
      </w:r>
      <w:r>
        <w:rPr>
          <w:rFonts w:hint="eastAsia"/>
        </w:rPr>
        <w:t>按深圳市财政局要求，服务费分四期支付。每季度末由中标单位向学校提交季度服务费付款申请，材料审核通过后支付当季服务费用。</w:t>
      </w:r>
    </w:p>
    <w:p w:rsidR="000461CC" w:rsidRDefault="000461CC" w:rsidP="000461CC">
      <w:pPr>
        <w:widowControl/>
        <w:jc w:val="left"/>
        <w:rPr>
          <w:rFonts w:ascii="宋体" w:hAnsi="宋体"/>
          <w:color w:val="000000"/>
          <w:sz w:val="24"/>
        </w:rPr>
      </w:pPr>
      <w:r>
        <w:rPr>
          <w:rFonts w:asciiTheme="minorEastAsia" w:hAnsiTheme="minorEastAsia" w:cs="仿宋_GB2312" w:hint="eastAsia"/>
          <w:b/>
          <w:bCs/>
          <w:kern w:val="0"/>
          <w:highlight w:val="yellow"/>
        </w:rPr>
        <w:t>（</w:t>
      </w:r>
      <w:r>
        <w:rPr>
          <w:rFonts w:asciiTheme="minorEastAsia" w:hAnsiTheme="minorEastAsia" w:cs="仿宋_GB2312"/>
          <w:b/>
          <w:bCs/>
          <w:kern w:val="0"/>
          <w:highlight w:val="yellow"/>
        </w:rPr>
        <w:t>2</w:t>
      </w:r>
      <w:r>
        <w:rPr>
          <w:rFonts w:asciiTheme="minorEastAsia" w:hAnsiTheme="minorEastAsia" w:cs="仿宋_GB2312" w:hint="eastAsia"/>
          <w:b/>
          <w:bCs/>
          <w:kern w:val="0"/>
          <w:highlight w:val="yellow"/>
        </w:rPr>
        <w:t>）维护期：</w:t>
      </w:r>
      <w:r>
        <w:rPr>
          <w:rFonts w:hint="eastAsia"/>
        </w:rPr>
        <w:t>合同签订之日起</w:t>
      </w:r>
      <w:r>
        <w:rPr>
          <w:rFonts w:hint="eastAsia"/>
        </w:rPr>
        <w:t>-2019</w:t>
      </w:r>
      <w:r>
        <w:rPr>
          <w:rFonts w:hint="eastAsia"/>
        </w:rPr>
        <w:t>年</w:t>
      </w:r>
      <w:r>
        <w:rPr>
          <w:rFonts w:hint="eastAsia"/>
        </w:rPr>
        <w:t>12</w:t>
      </w:r>
      <w:r>
        <w:rPr>
          <w:rFonts w:hint="eastAsia"/>
        </w:rPr>
        <w:t>月</w:t>
      </w:r>
      <w:r>
        <w:rPr>
          <w:rFonts w:hint="eastAsia"/>
        </w:rPr>
        <w:t>31</w:t>
      </w:r>
      <w:r>
        <w:rPr>
          <w:rFonts w:hint="eastAsia"/>
        </w:rPr>
        <w:t>日</w:t>
      </w:r>
    </w:p>
    <w:p w:rsidR="000461CC" w:rsidRDefault="000461CC" w:rsidP="000461CC">
      <w:pPr>
        <w:widowControl/>
        <w:spacing w:line="400" w:lineRule="exact"/>
        <w:rPr>
          <w:rFonts w:asciiTheme="minorEastAsia" w:hAnsiTheme="minorEastAsia" w:cs="仿宋_GB2312"/>
          <w:b/>
          <w:bCs/>
          <w:kern w:val="0"/>
        </w:rPr>
      </w:pPr>
      <w:r>
        <w:rPr>
          <w:rFonts w:asciiTheme="minorEastAsia" w:hAnsiTheme="minorEastAsia" w:cs="仿宋_GB2312" w:hint="eastAsia"/>
          <w:b/>
          <w:bCs/>
          <w:kern w:val="0"/>
        </w:rPr>
        <w:t>5、合同签订</w:t>
      </w:r>
    </w:p>
    <w:p w:rsidR="000461CC" w:rsidRDefault="000461CC" w:rsidP="000461CC">
      <w:pPr>
        <w:widowControl/>
        <w:spacing w:line="400" w:lineRule="exact"/>
        <w:rPr>
          <w:rFonts w:asciiTheme="minorEastAsia" w:hAnsiTheme="minorEastAsia" w:cs="仿宋_GB2312"/>
          <w:kern w:val="0"/>
        </w:rPr>
      </w:pPr>
      <w:r>
        <w:rPr>
          <w:rFonts w:asciiTheme="minorEastAsia" w:hAnsiTheme="minorEastAsia" w:cs="仿宋_GB2312" w:hint="eastAsia"/>
          <w:b/>
          <w:bCs/>
          <w:kern w:val="0"/>
        </w:rPr>
        <w:t>（</w:t>
      </w:r>
      <w:r>
        <w:rPr>
          <w:rFonts w:asciiTheme="minorEastAsia" w:hAnsiTheme="minorEastAsia" w:cs="仿宋_GB2312"/>
          <w:b/>
          <w:bCs/>
          <w:kern w:val="0"/>
        </w:rPr>
        <w:t>1</w:t>
      </w:r>
      <w:r>
        <w:rPr>
          <w:rFonts w:asciiTheme="minorEastAsia" w:hAnsiTheme="minorEastAsia" w:cs="仿宋_GB2312" w:hint="eastAsia"/>
          <w:b/>
          <w:bCs/>
          <w:kern w:val="0"/>
        </w:rPr>
        <w:t>）</w:t>
      </w:r>
      <w:r>
        <w:rPr>
          <w:rFonts w:asciiTheme="minorEastAsia" w:hAnsiTheme="minorEastAsia" w:cs="仿宋_GB2312" w:hint="eastAsia"/>
          <w:kern w:val="0"/>
        </w:rPr>
        <w:t>.合同签订：项目预中标公告结束后3个日历日内必须签订合同，如中标人在15个工作日内未与甲方签订合同，甲方有权把本次招标结果作无效处理。</w:t>
      </w:r>
    </w:p>
    <w:p w:rsidR="000461CC" w:rsidRDefault="000461CC" w:rsidP="000461CC">
      <w:pPr>
        <w:widowControl/>
        <w:spacing w:line="400" w:lineRule="exact"/>
        <w:rPr>
          <w:rFonts w:asciiTheme="minorEastAsia" w:hAnsiTheme="minorEastAsia" w:cs="仿宋_GB2312"/>
          <w:kern w:val="0"/>
        </w:rPr>
      </w:pPr>
      <w:r>
        <w:rPr>
          <w:rFonts w:asciiTheme="minorEastAsia" w:hAnsiTheme="minorEastAsia" w:cs="仿宋_GB2312" w:hint="eastAsia"/>
          <w:b/>
          <w:bCs/>
          <w:kern w:val="0"/>
        </w:rPr>
        <w:lastRenderedPageBreak/>
        <w:t>（2）</w:t>
      </w:r>
      <w:r>
        <w:rPr>
          <w:rFonts w:asciiTheme="minorEastAsia" w:hAnsiTheme="minorEastAsia" w:cs="仿宋_GB2312" w:hint="eastAsia"/>
          <w:kern w:val="0"/>
        </w:rPr>
        <w:t>.</w:t>
      </w:r>
      <w:r w:rsidRPr="00316329">
        <w:rPr>
          <w:rFonts w:hint="eastAsia"/>
        </w:rPr>
        <w:t xml:space="preserve"> </w:t>
      </w:r>
      <w:r>
        <w:rPr>
          <w:rFonts w:hint="eastAsia"/>
        </w:rPr>
        <w:t>本项目服务期满后，采购单位可根据中标供应商履约情况确定是否续签下一年度维护合同，最多可以续签两次，合同一年一签。续签合同金额需与中标金额一致。</w:t>
      </w:r>
    </w:p>
    <w:p w:rsidR="000461CC" w:rsidRDefault="000461CC" w:rsidP="000461CC">
      <w:pPr>
        <w:widowControl/>
        <w:spacing w:line="400" w:lineRule="exact"/>
        <w:rPr>
          <w:rFonts w:asciiTheme="minorEastAsia" w:hAnsiTheme="minorEastAsia" w:cs="仿宋_GB2312"/>
          <w:b/>
          <w:bCs/>
          <w:kern w:val="0"/>
        </w:rPr>
      </w:pPr>
      <w:r>
        <w:rPr>
          <w:rFonts w:asciiTheme="minorEastAsia" w:hAnsiTheme="minorEastAsia" w:cs="仿宋_GB2312" w:hint="eastAsia"/>
          <w:b/>
          <w:bCs/>
          <w:kern w:val="0"/>
        </w:rPr>
        <w:t>6.项目预算：</w:t>
      </w:r>
    </w:p>
    <w:p w:rsidR="000461CC" w:rsidRDefault="000461CC" w:rsidP="000461CC">
      <w:pPr>
        <w:widowControl/>
        <w:spacing w:line="400" w:lineRule="exact"/>
        <w:rPr>
          <w:rFonts w:ascii="宋体" w:hAnsi="宋体"/>
          <w:color w:val="000000"/>
          <w:sz w:val="24"/>
        </w:rPr>
      </w:pPr>
      <w:r>
        <w:rPr>
          <w:rFonts w:asciiTheme="minorEastAsia" w:hAnsiTheme="minorEastAsia" w:cs="仿宋_GB2312" w:hint="eastAsia"/>
          <w:kern w:val="0"/>
        </w:rPr>
        <w:t>本项目预算为：</w:t>
      </w:r>
      <w:r w:rsidR="008B778B">
        <w:rPr>
          <w:rFonts w:asciiTheme="minorEastAsia" w:hAnsiTheme="minorEastAsia" w:cs="仿宋_GB2312"/>
          <w:kern w:val="0"/>
        </w:rPr>
        <w:t>9.2</w:t>
      </w:r>
      <w:bookmarkStart w:id="0" w:name="_GoBack"/>
      <w:bookmarkEnd w:id="0"/>
      <w:r>
        <w:rPr>
          <w:rFonts w:asciiTheme="minorEastAsia" w:hAnsiTheme="minorEastAsia" w:cs="仿宋_GB2312" w:hint="eastAsia"/>
          <w:kern w:val="0"/>
        </w:rPr>
        <w:t>万元内，供应商投标文件的投标总金额超出预算的，为无效投标文件，予以废标处理。</w:t>
      </w:r>
    </w:p>
    <w:p w:rsidR="000461CC" w:rsidRDefault="000461CC" w:rsidP="000461CC">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6、现场勘查及招标文件的下载路径：</w:t>
      </w:r>
    </w:p>
    <w:p w:rsidR="000461CC" w:rsidRDefault="000461CC" w:rsidP="000461CC">
      <w:pPr>
        <w:widowControl/>
        <w:jc w:val="left"/>
        <w:rPr>
          <w:rFonts w:asciiTheme="minorEastAsia" w:hAnsiTheme="minorEastAsia" w:cs="仿宋_GB2312"/>
          <w:kern w:val="0"/>
        </w:rPr>
      </w:pPr>
      <w:r>
        <w:rPr>
          <w:rFonts w:asciiTheme="minorEastAsia" w:hAnsiTheme="minorEastAsia" w:cs="仿宋_GB2312" w:hint="eastAsia"/>
          <w:b/>
          <w:bCs/>
          <w:kern w:val="0"/>
        </w:rPr>
        <w:t>（</w:t>
      </w:r>
      <w:r>
        <w:rPr>
          <w:rFonts w:asciiTheme="minorEastAsia" w:hAnsiTheme="minorEastAsia" w:cs="仿宋_GB2312"/>
          <w:b/>
          <w:bCs/>
          <w:kern w:val="0"/>
        </w:rPr>
        <w:t>1</w:t>
      </w:r>
      <w:r>
        <w:rPr>
          <w:rFonts w:asciiTheme="minorEastAsia" w:hAnsiTheme="minorEastAsia" w:cs="仿宋_GB2312" w:hint="eastAsia"/>
          <w:b/>
          <w:bCs/>
          <w:kern w:val="0"/>
        </w:rPr>
        <w:t>）现场勘查</w:t>
      </w:r>
      <w:r>
        <w:rPr>
          <w:rFonts w:asciiTheme="minorEastAsia" w:hAnsiTheme="minorEastAsia" w:cs="仿宋_GB2312" w:hint="eastAsia"/>
          <w:kern w:val="0"/>
        </w:rPr>
        <w:t>：</w:t>
      </w:r>
      <w:r>
        <w:rPr>
          <w:rFonts w:asciiTheme="minorEastAsia" w:hAnsiTheme="minorEastAsia" w:cs="仿宋_GB2312" w:hint="eastAsia"/>
          <w:kern w:val="0"/>
          <w:highlight w:val="yellow"/>
        </w:rPr>
        <w:t>组织人：何老师，联系方式：</w:t>
      </w:r>
      <w:r>
        <w:rPr>
          <w:rFonts w:asciiTheme="minorEastAsia" w:hAnsiTheme="minorEastAsia" w:cs="仿宋_GB2312" w:hint="eastAsia"/>
          <w:kern w:val="0"/>
        </w:rPr>
        <w:t>26502222-8901</w:t>
      </w:r>
    </w:p>
    <w:p w:rsidR="000461CC" w:rsidRDefault="000461CC" w:rsidP="000461CC">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t>投标单位于</w:t>
      </w:r>
      <w:r>
        <w:rPr>
          <w:rFonts w:asciiTheme="minorEastAsia" w:hAnsiTheme="minorEastAsia" w:cs="仿宋_GB2312"/>
          <w:b/>
          <w:bCs/>
          <w:color w:val="FF0000"/>
          <w:kern w:val="0"/>
        </w:rPr>
        <w:t>201</w:t>
      </w:r>
      <w:r>
        <w:rPr>
          <w:rFonts w:asciiTheme="minorEastAsia" w:hAnsiTheme="minorEastAsia" w:cs="仿宋_GB2312" w:hint="eastAsia"/>
          <w:b/>
          <w:bCs/>
          <w:color w:val="FF0000"/>
          <w:kern w:val="0"/>
        </w:rPr>
        <w:t>9</w:t>
      </w:r>
      <w:r>
        <w:rPr>
          <w:rFonts w:asciiTheme="minorEastAsia" w:hAnsiTheme="minorEastAsia" w:cs="仿宋_GB2312" w:hint="eastAsia"/>
          <w:kern w:val="0"/>
        </w:rPr>
        <w:t>年</w:t>
      </w:r>
      <w:r>
        <w:rPr>
          <w:rFonts w:asciiTheme="minorEastAsia" w:hAnsiTheme="minorEastAsia" w:cs="仿宋_GB2312"/>
          <w:b/>
          <w:bCs/>
          <w:color w:val="FF0000"/>
          <w:kern w:val="0"/>
        </w:rPr>
        <w:t>1</w:t>
      </w:r>
      <w:r>
        <w:rPr>
          <w:rFonts w:asciiTheme="minorEastAsia" w:hAnsiTheme="minorEastAsia" w:cs="仿宋_GB2312" w:hint="eastAsia"/>
          <w:b/>
          <w:bCs/>
          <w:color w:val="FF0000"/>
          <w:kern w:val="0"/>
        </w:rPr>
        <w:t>月</w:t>
      </w:r>
      <w:r>
        <w:rPr>
          <w:rFonts w:asciiTheme="minorEastAsia" w:hAnsiTheme="minorEastAsia" w:cs="仿宋_GB2312" w:hint="eastAsia"/>
          <w:kern w:val="0"/>
        </w:rPr>
        <w:t>月2日</w:t>
      </w:r>
      <w:r>
        <w:rPr>
          <w:rFonts w:asciiTheme="minorEastAsia" w:hAnsiTheme="minorEastAsia" w:cs="仿宋_GB2312" w:hint="eastAsia"/>
          <w:b/>
          <w:bCs/>
          <w:color w:val="FF0000"/>
          <w:kern w:val="0"/>
        </w:rPr>
        <w:t>下午</w:t>
      </w:r>
      <w:r>
        <w:rPr>
          <w:rFonts w:asciiTheme="minorEastAsia" w:hAnsiTheme="minorEastAsia" w:cs="仿宋_GB2312"/>
          <w:b/>
          <w:bCs/>
          <w:color w:val="FF0000"/>
          <w:kern w:val="0"/>
        </w:rPr>
        <w:t>14</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r>
        <w:rPr>
          <w:rFonts w:asciiTheme="minorEastAsia" w:hAnsiTheme="minorEastAsia" w:cs="仿宋_GB2312" w:hint="eastAsia"/>
          <w:kern w:val="0"/>
        </w:rPr>
        <w:t>至</w:t>
      </w:r>
      <w:r>
        <w:rPr>
          <w:rFonts w:asciiTheme="minorEastAsia" w:hAnsiTheme="minorEastAsia" w:cs="仿宋_GB2312"/>
          <w:b/>
          <w:bCs/>
          <w:color w:val="FF0000"/>
          <w:kern w:val="0"/>
        </w:rPr>
        <w:t>15</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r>
        <w:rPr>
          <w:rFonts w:asciiTheme="minorEastAsia" w:hAnsiTheme="minorEastAsia" w:cs="仿宋_GB2312" w:hint="eastAsia"/>
          <w:kern w:val="0"/>
        </w:rPr>
        <w:t>进行实地勘查。现场勘查时，提供相关资格证明文件（营业执照复印件盖公章、企业法定代表人证明书盖公章、法定代表人授权委托书盖公章及授权人身份证复印件盖公章及原件）。</w:t>
      </w:r>
    </w:p>
    <w:p w:rsidR="000461CC" w:rsidRDefault="000461CC" w:rsidP="000461CC">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t>勘查现场时学校将统一介绍项目的概况。</w:t>
      </w:r>
    </w:p>
    <w:p w:rsidR="000461CC" w:rsidRDefault="000461CC" w:rsidP="000461CC">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t>本项目招标清单内容请勘查现场时与现场情况对照，如果招标清单有缺漏项，请在开标日的前一个工作日以书面形式向学校提出，否则以招标清单为准，本项目在施工过程中环境建设部</w:t>
      </w:r>
      <w:proofErr w:type="gramStart"/>
      <w:r>
        <w:rPr>
          <w:rFonts w:asciiTheme="minorEastAsia" w:hAnsiTheme="minorEastAsia" w:cs="仿宋_GB2312" w:hint="eastAsia"/>
          <w:kern w:val="0"/>
        </w:rPr>
        <w:t>分不再</w:t>
      </w:r>
      <w:proofErr w:type="gramEnd"/>
      <w:r>
        <w:rPr>
          <w:rFonts w:asciiTheme="minorEastAsia" w:hAnsiTheme="minorEastAsia" w:cs="仿宋_GB2312" w:hint="eastAsia"/>
          <w:kern w:val="0"/>
        </w:rPr>
        <w:t>增加工程量；本项目实行包干价合同，中标金额即结算金额。</w:t>
      </w:r>
    </w:p>
    <w:p w:rsidR="000461CC" w:rsidRDefault="000461CC" w:rsidP="000461CC">
      <w:pPr>
        <w:widowControl/>
        <w:spacing w:line="400" w:lineRule="exact"/>
        <w:ind w:firstLineChars="200" w:firstLine="420"/>
        <w:rPr>
          <w:rFonts w:asciiTheme="minorEastAsia" w:hAnsiTheme="minorEastAsia" w:cs="Times New Roman"/>
          <w:kern w:val="0"/>
        </w:rPr>
      </w:pPr>
      <w:r>
        <w:rPr>
          <w:rFonts w:asciiTheme="minorEastAsia" w:hAnsiTheme="minorEastAsia" w:cs="仿宋_GB2312" w:hint="eastAsia"/>
          <w:kern w:val="0"/>
        </w:rPr>
        <w:t>因为本项目的施工地点在校园内，为了保障校园师生的安全，学校要求在施工时做好安全保障工作、及时清除建筑垃圾，应标的公司视同认可此项要求，此项要求将在合同中体现，特此说明。</w:t>
      </w:r>
    </w:p>
    <w:p w:rsidR="000461CC" w:rsidRDefault="000461CC" w:rsidP="000461CC">
      <w:pPr>
        <w:widowControl/>
        <w:jc w:val="left"/>
        <w:rPr>
          <w:rFonts w:asciiTheme="minorEastAsia" w:hAnsiTheme="minorEastAsia" w:cs="Times New Roman"/>
          <w:kern w:val="0"/>
        </w:rPr>
      </w:pPr>
      <w:r>
        <w:rPr>
          <w:rFonts w:asciiTheme="minorEastAsia" w:hAnsiTheme="minorEastAsia" w:cs="仿宋_GB2312" w:hint="eastAsia"/>
          <w:b/>
          <w:bCs/>
          <w:kern w:val="0"/>
        </w:rPr>
        <w:t>（</w:t>
      </w:r>
      <w:r>
        <w:rPr>
          <w:rFonts w:asciiTheme="minorEastAsia" w:hAnsiTheme="minorEastAsia" w:cs="仿宋_GB2312"/>
          <w:b/>
          <w:bCs/>
          <w:kern w:val="0"/>
        </w:rPr>
        <w:t>2</w:t>
      </w:r>
      <w:r>
        <w:rPr>
          <w:rFonts w:asciiTheme="minorEastAsia" w:hAnsiTheme="minorEastAsia" w:cs="仿宋_GB2312" w:hint="eastAsia"/>
          <w:b/>
          <w:bCs/>
          <w:kern w:val="0"/>
        </w:rPr>
        <w:t>）招标文件的下载路径：</w:t>
      </w:r>
      <w:r>
        <w:rPr>
          <w:rFonts w:asciiTheme="minorEastAsia" w:hAnsiTheme="minorEastAsia" w:cs="仿宋_GB2312" w:hint="eastAsia"/>
          <w:kern w:val="0"/>
        </w:rPr>
        <w:t>在www.sz2g.com网址下载。</w:t>
      </w:r>
    </w:p>
    <w:p w:rsidR="00C92507" w:rsidRDefault="000461CC" w:rsidP="000461CC">
      <w:pPr>
        <w:widowControl/>
        <w:spacing w:line="400" w:lineRule="exact"/>
        <w:rPr>
          <w:rFonts w:asciiTheme="minorEastAsia" w:hAnsiTheme="minorEastAsia" w:cs="Times New Roman"/>
          <w:kern w:val="0"/>
        </w:rPr>
      </w:pPr>
      <w:r>
        <w:rPr>
          <w:rFonts w:asciiTheme="minorEastAsia" w:hAnsiTheme="minorEastAsia" w:cs="仿宋_GB2312"/>
          <w:b/>
          <w:bCs/>
          <w:kern w:val="0"/>
        </w:rPr>
        <w:t>6</w:t>
      </w:r>
      <w:r>
        <w:rPr>
          <w:rFonts w:asciiTheme="minorEastAsia" w:hAnsiTheme="minorEastAsia" w:cs="仿宋_GB2312" w:hint="eastAsia"/>
          <w:b/>
          <w:bCs/>
          <w:kern w:val="0"/>
        </w:rPr>
        <w:t>、项目公示日期：</w:t>
      </w:r>
      <w:r>
        <w:rPr>
          <w:rFonts w:asciiTheme="minorEastAsia" w:hAnsiTheme="minorEastAsia" w:cs="仿宋_GB2312" w:hint="eastAsia"/>
          <w:kern w:val="0"/>
        </w:rPr>
        <w:t>自</w:t>
      </w:r>
      <w:r>
        <w:rPr>
          <w:rFonts w:asciiTheme="minorEastAsia" w:hAnsiTheme="minorEastAsia" w:cs="仿宋_GB2312"/>
          <w:b/>
          <w:bCs/>
          <w:color w:val="FF0000"/>
          <w:kern w:val="0"/>
        </w:rPr>
        <w:t>201</w:t>
      </w:r>
      <w:r>
        <w:rPr>
          <w:rFonts w:asciiTheme="minorEastAsia" w:hAnsiTheme="minorEastAsia" w:cs="仿宋_GB2312" w:hint="eastAsia"/>
          <w:b/>
          <w:bCs/>
          <w:color w:val="FF0000"/>
          <w:kern w:val="0"/>
        </w:rPr>
        <w:t>8</w:t>
      </w:r>
      <w:r>
        <w:rPr>
          <w:rFonts w:asciiTheme="minorEastAsia" w:hAnsiTheme="minorEastAsia" w:cs="仿宋_GB2312" w:hint="eastAsia"/>
          <w:kern w:val="0"/>
        </w:rPr>
        <w:t>年</w:t>
      </w:r>
      <w:r>
        <w:rPr>
          <w:rFonts w:asciiTheme="minorEastAsia" w:hAnsiTheme="minorEastAsia" w:cs="仿宋_GB2312"/>
          <w:b/>
          <w:bCs/>
          <w:color w:val="FF0000"/>
          <w:kern w:val="0"/>
        </w:rPr>
        <w:t>1</w:t>
      </w:r>
      <w:r>
        <w:rPr>
          <w:rFonts w:asciiTheme="minorEastAsia" w:hAnsiTheme="minorEastAsia" w:cs="仿宋_GB2312" w:hint="eastAsia"/>
          <w:b/>
          <w:bCs/>
          <w:color w:val="FF0000"/>
          <w:kern w:val="0"/>
        </w:rPr>
        <w:t>2</w:t>
      </w:r>
      <w:r>
        <w:rPr>
          <w:rFonts w:asciiTheme="minorEastAsia" w:hAnsiTheme="minorEastAsia" w:cs="仿宋_GB2312" w:hint="eastAsia"/>
          <w:kern w:val="0"/>
        </w:rPr>
        <w:t>月</w:t>
      </w:r>
      <w:r>
        <w:rPr>
          <w:rFonts w:asciiTheme="minorEastAsia" w:hAnsiTheme="minorEastAsia" w:cs="仿宋_GB2312" w:hint="eastAsia"/>
          <w:b/>
          <w:bCs/>
          <w:color w:val="FF0000"/>
          <w:kern w:val="0"/>
        </w:rPr>
        <w:t>29</w:t>
      </w:r>
      <w:r>
        <w:rPr>
          <w:rFonts w:asciiTheme="minorEastAsia" w:hAnsiTheme="minorEastAsia" w:cs="仿宋_GB2312" w:hint="eastAsia"/>
          <w:kern w:val="0"/>
        </w:rPr>
        <w:t>日</w:t>
      </w:r>
      <w:r>
        <w:rPr>
          <w:rFonts w:asciiTheme="minorEastAsia" w:hAnsiTheme="minorEastAsia" w:cs="仿宋_GB2312" w:hint="eastAsia"/>
          <w:color w:val="FF0000"/>
          <w:kern w:val="0"/>
        </w:rPr>
        <w:t>2</w:t>
      </w:r>
      <w:r>
        <w:rPr>
          <w:rFonts w:asciiTheme="minorEastAsia" w:hAnsiTheme="minorEastAsia" w:cs="仿宋_GB2312"/>
          <w:b/>
          <w:bCs/>
          <w:color w:val="FF0000"/>
          <w:kern w:val="0"/>
        </w:rPr>
        <w:t>:00</w:t>
      </w:r>
      <w:r>
        <w:rPr>
          <w:rFonts w:asciiTheme="minorEastAsia" w:hAnsiTheme="minorEastAsia" w:cs="仿宋_GB2312" w:hint="eastAsia"/>
          <w:kern w:val="0"/>
        </w:rPr>
        <w:t>时起至</w:t>
      </w:r>
      <w:r>
        <w:rPr>
          <w:rFonts w:asciiTheme="minorEastAsia" w:hAnsiTheme="minorEastAsia" w:cs="仿宋_GB2312"/>
          <w:b/>
          <w:bCs/>
          <w:color w:val="FF0000"/>
          <w:kern w:val="0"/>
        </w:rPr>
        <w:t>201</w:t>
      </w:r>
      <w:r>
        <w:rPr>
          <w:rFonts w:asciiTheme="minorEastAsia" w:hAnsiTheme="minorEastAsia" w:cs="仿宋_GB2312" w:hint="eastAsia"/>
          <w:b/>
          <w:bCs/>
          <w:color w:val="FF0000"/>
          <w:kern w:val="0"/>
        </w:rPr>
        <w:t>9</w:t>
      </w:r>
      <w:r>
        <w:rPr>
          <w:rFonts w:asciiTheme="minorEastAsia" w:hAnsiTheme="minorEastAsia" w:cs="仿宋_GB2312" w:hint="eastAsia"/>
          <w:kern w:val="0"/>
        </w:rPr>
        <w:t>年</w:t>
      </w:r>
      <w:r>
        <w:rPr>
          <w:rFonts w:asciiTheme="minorEastAsia" w:hAnsiTheme="minorEastAsia" w:cs="仿宋_GB2312"/>
          <w:b/>
          <w:bCs/>
          <w:color w:val="FF0000"/>
          <w:kern w:val="0"/>
        </w:rPr>
        <w:t>1</w:t>
      </w:r>
      <w:r>
        <w:rPr>
          <w:rFonts w:asciiTheme="minorEastAsia" w:hAnsiTheme="minorEastAsia" w:cs="仿宋_GB2312" w:hint="eastAsia"/>
          <w:kern w:val="0"/>
        </w:rPr>
        <w:t>月</w:t>
      </w:r>
      <w:r>
        <w:rPr>
          <w:rFonts w:asciiTheme="minorEastAsia" w:hAnsiTheme="minorEastAsia" w:cs="仿宋_GB2312" w:hint="eastAsia"/>
          <w:b/>
          <w:bCs/>
          <w:color w:val="FF0000"/>
          <w:kern w:val="0"/>
        </w:rPr>
        <w:t>4</w:t>
      </w:r>
      <w:r>
        <w:rPr>
          <w:rFonts w:asciiTheme="minorEastAsia" w:hAnsiTheme="minorEastAsia" w:cs="仿宋_GB2312" w:hint="eastAsia"/>
          <w:kern w:val="0"/>
        </w:rPr>
        <w:t>日</w:t>
      </w:r>
      <w:r>
        <w:rPr>
          <w:rFonts w:asciiTheme="minorEastAsia" w:hAnsiTheme="minorEastAsia" w:cs="仿宋_GB2312"/>
          <w:b/>
          <w:bCs/>
          <w:color w:val="FF0000"/>
          <w:kern w:val="0"/>
        </w:rPr>
        <w:t>9：00</w:t>
      </w:r>
      <w:r>
        <w:rPr>
          <w:rFonts w:asciiTheme="minorEastAsia" w:hAnsiTheme="minorEastAsia" w:cs="仿宋_GB2312" w:hint="eastAsia"/>
          <w:kern w:val="0"/>
        </w:rPr>
        <w:t>时止。</w:t>
      </w:r>
    </w:p>
    <w:p w:rsidR="00C92507" w:rsidRDefault="008B778B">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二、投标人资格</w:t>
      </w:r>
    </w:p>
    <w:p w:rsidR="00C92507" w:rsidRDefault="008B778B">
      <w:pPr>
        <w:ind w:firstLineChars="100" w:firstLine="210"/>
        <w:rPr>
          <w:rFonts w:asciiTheme="minorEastAsia" w:hAnsiTheme="minorEastAsia" w:cs="仿宋_GB2312"/>
          <w:kern w:val="0"/>
        </w:rPr>
      </w:pPr>
      <w:r>
        <w:rPr>
          <w:rFonts w:asciiTheme="minorEastAsia" w:hAnsiTheme="minorEastAsia" w:cs="仿宋_GB2312" w:hint="eastAsia"/>
          <w:kern w:val="0"/>
        </w:rPr>
        <w:t>（</w:t>
      </w:r>
      <w:r>
        <w:rPr>
          <w:rFonts w:asciiTheme="minorEastAsia" w:hAnsiTheme="minorEastAsia" w:cs="仿宋_GB2312"/>
          <w:kern w:val="0"/>
        </w:rPr>
        <w:t>1</w:t>
      </w:r>
      <w:r>
        <w:rPr>
          <w:rFonts w:asciiTheme="minorEastAsia" w:hAnsiTheme="minorEastAsia" w:cs="仿宋_GB2312" w:hint="eastAsia"/>
          <w:kern w:val="0"/>
        </w:rPr>
        <w:t>）投标人必须是已注册的深圳市网上政府采购供应商；</w:t>
      </w:r>
    </w:p>
    <w:p w:rsidR="00C92507" w:rsidRDefault="008B778B">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w:t>
      </w:r>
      <w:r>
        <w:rPr>
          <w:rFonts w:asciiTheme="minorEastAsia" w:hAnsiTheme="minorEastAsia" w:cs="仿宋_GB2312" w:hint="eastAsia"/>
          <w:kern w:val="0"/>
        </w:rPr>
        <w:t>2</w:t>
      </w:r>
      <w:r>
        <w:rPr>
          <w:rFonts w:asciiTheme="minorEastAsia" w:hAnsiTheme="minorEastAsia" w:cs="仿宋_GB2312" w:hint="eastAsia"/>
          <w:kern w:val="0"/>
        </w:rPr>
        <w:t>）投标人必须提供学校原有</w:t>
      </w:r>
      <w:proofErr w:type="gramStart"/>
      <w:r>
        <w:rPr>
          <w:rFonts w:asciiTheme="minorEastAsia" w:hAnsiTheme="minorEastAsia" w:cs="仿宋_GB2312" w:hint="eastAsia"/>
          <w:kern w:val="0"/>
        </w:rPr>
        <w:t>一</w:t>
      </w:r>
      <w:proofErr w:type="gramEnd"/>
      <w:r>
        <w:rPr>
          <w:rFonts w:asciiTheme="minorEastAsia" w:hAnsiTheme="minorEastAsia" w:cs="仿宋_GB2312" w:hint="eastAsia"/>
          <w:kern w:val="0"/>
        </w:rPr>
        <w:t>卡通系统门禁控制、消费机</w:t>
      </w:r>
      <w:r>
        <w:rPr>
          <w:rFonts w:asciiTheme="minorEastAsia" w:hAnsiTheme="minorEastAsia" w:cs="仿宋_GB2312" w:hint="eastAsia"/>
          <w:kern w:val="0"/>
        </w:rPr>
        <w:t>厂家针对本项目的售后技术支持承诺函（提供相关证明扫描件，原件备查）；</w:t>
      </w:r>
    </w:p>
    <w:p w:rsidR="00C92507" w:rsidRDefault="008B778B">
      <w:pPr>
        <w:widowControl/>
        <w:ind w:firstLineChars="100" w:firstLine="210"/>
        <w:jc w:val="left"/>
        <w:rPr>
          <w:rFonts w:asciiTheme="minorEastAsia" w:hAnsiTheme="minorEastAsia" w:cs="Times New Roman"/>
          <w:kern w:val="0"/>
        </w:rPr>
      </w:pPr>
      <w:r>
        <w:rPr>
          <w:rFonts w:asciiTheme="minorEastAsia" w:hAnsiTheme="minorEastAsia" w:cs="仿宋_GB2312" w:hint="eastAsia"/>
          <w:kern w:val="0"/>
        </w:rPr>
        <w:lastRenderedPageBreak/>
        <w:t>（</w:t>
      </w:r>
      <w:r>
        <w:rPr>
          <w:rFonts w:asciiTheme="minorEastAsia" w:hAnsiTheme="minorEastAsia" w:cs="仿宋_GB2312"/>
          <w:kern w:val="0"/>
        </w:rPr>
        <w:t>3</w:t>
      </w:r>
      <w:r>
        <w:rPr>
          <w:rFonts w:asciiTheme="minorEastAsia" w:hAnsiTheme="minorEastAsia" w:cs="仿宋_GB2312" w:hint="eastAsia"/>
          <w:kern w:val="0"/>
        </w:rPr>
        <w:t>）投标人必须具有独立法人资格（提供相关证明扫描件，原件备查）；</w:t>
      </w:r>
    </w:p>
    <w:p w:rsidR="00C92507" w:rsidRDefault="008B778B">
      <w:pPr>
        <w:widowControl/>
        <w:ind w:firstLineChars="100" w:firstLine="210"/>
        <w:jc w:val="left"/>
        <w:rPr>
          <w:rFonts w:asciiTheme="minorEastAsia" w:hAnsiTheme="minorEastAsia" w:cs="Times New Roman"/>
          <w:kern w:val="0"/>
        </w:rPr>
      </w:pPr>
      <w:r>
        <w:rPr>
          <w:rFonts w:asciiTheme="minorEastAsia" w:hAnsiTheme="minorEastAsia" w:cs="仿宋_GB2312" w:hint="eastAsia"/>
          <w:kern w:val="0"/>
        </w:rPr>
        <w:t>（</w:t>
      </w:r>
      <w:r>
        <w:rPr>
          <w:rFonts w:asciiTheme="minorEastAsia" w:hAnsiTheme="minorEastAsia" w:cs="仿宋_GB2312"/>
          <w:kern w:val="0"/>
        </w:rPr>
        <w:t>4</w:t>
      </w:r>
      <w:r>
        <w:rPr>
          <w:rFonts w:asciiTheme="minorEastAsia" w:hAnsiTheme="minorEastAsia" w:cs="仿宋_GB2312" w:hint="eastAsia"/>
          <w:kern w:val="0"/>
        </w:rPr>
        <w:t>）在深圳必须有固定售后服务中心。</w:t>
      </w:r>
    </w:p>
    <w:p w:rsidR="00C92507" w:rsidRDefault="008B778B">
      <w:pPr>
        <w:widowControl/>
        <w:ind w:firstLineChars="100" w:firstLine="210"/>
        <w:jc w:val="left"/>
        <w:rPr>
          <w:rFonts w:asciiTheme="minorEastAsia" w:hAnsiTheme="minorEastAsia" w:cs="仿宋_GB2312"/>
          <w:kern w:val="0"/>
        </w:rPr>
      </w:pPr>
      <w:r>
        <w:rPr>
          <w:rFonts w:asciiTheme="minorEastAsia" w:hAnsiTheme="minorEastAsia" w:cs="仿宋_GB2312" w:hint="eastAsia"/>
          <w:kern w:val="0"/>
        </w:rPr>
        <w:t>（</w:t>
      </w:r>
      <w:r>
        <w:rPr>
          <w:rFonts w:asciiTheme="minorEastAsia" w:hAnsiTheme="minorEastAsia" w:cs="仿宋_GB2312"/>
          <w:kern w:val="0"/>
        </w:rPr>
        <w:t>5</w:t>
      </w:r>
      <w:r>
        <w:rPr>
          <w:rFonts w:asciiTheme="minorEastAsia" w:hAnsiTheme="minorEastAsia" w:cs="仿宋_GB2312" w:hint="eastAsia"/>
          <w:kern w:val="0"/>
        </w:rPr>
        <w:t>）本项目不接受联合体投标人。</w:t>
      </w:r>
    </w:p>
    <w:p w:rsidR="00C92507" w:rsidRDefault="008B778B">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三、招标结果公示及回复质疑</w:t>
      </w:r>
    </w:p>
    <w:p w:rsidR="00C92507" w:rsidRDefault="008B778B">
      <w:pPr>
        <w:widowControl/>
        <w:spacing w:line="400" w:lineRule="exact"/>
        <w:rPr>
          <w:rFonts w:asciiTheme="minorEastAsia" w:hAnsiTheme="minorEastAsia" w:cs="Times New Roman"/>
          <w:b/>
          <w:bCs/>
          <w:kern w:val="0"/>
        </w:rPr>
      </w:pPr>
      <w:r>
        <w:rPr>
          <w:rFonts w:asciiTheme="minorEastAsia" w:hAnsiTheme="minorEastAsia" w:cs="仿宋_GB2312"/>
          <w:b/>
          <w:bCs/>
          <w:kern w:val="0"/>
        </w:rPr>
        <w:t>1</w:t>
      </w:r>
      <w:r>
        <w:rPr>
          <w:rFonts w:asciiTheme="minorEastAsia" w:hAnsiTheme="minorEastAsia" w:cs="仿宋_GB2312" w:hint="eastAsia"/>
          <w:b/>
          <w:bCs/>
          <w:kern w:val="0"/>
        </w:rPr>
        <w:t>、预中标公告的查询方式：</w:t>
      </w:r>
    </w:p>
    <w:p w:rsidR="00C92507" w:rsidRDefault="008B778B">
      <w:pPr>
        <w:widowControl/>
        <w:spacing w:line="400" w:lineRule="exact"/>
        <w:rPr>
          <w:rFonts w:asciiTheme="minorEastAsia" w:hAnsiTheme="minorEastAsia" w:cs="仿宋_GB2312"/>
          <w:kern w:val="0"/>
        </w:rPr>
      </w:pPr>
      <w:r>
        <w:rPr>
          <w:rFonts w:asciiTheme="minorEastAsia" w:hAnsiTheme="minorEastAsia" w:cs="仿宋_GB2312" w:hint="eastAsia"/>
          <w:kern w:val="0"/>
        </w:rPr>
        <w:t>深圳市南第二高级中学网站（</w:t>
      </w:r>
      <w:r>
        <w:rPr>
          <w:rFonts w:asciiTheme="minorEastAsia" w:hAnsiTheme="minorEastAsia" w:cs="仿宋_GB2312"/>
          <w:kern w:val="0"/>
        </w:rPr>
        <w:t>www.sz2g.com</w:t>
      </w:r>
      <w:r>
        <w:rPr>
          <w:rFonts w:asciiTheme="minorEastAsia" w:hAnsiTheme="minorEastAsia" w:cs="仿宋_GB2312" w:hint="eastAsia"/>
          <w:kern w:val="0"/>
        </w:rPr>
        <w:t>）</w:t>
      </w:r>
    </w:p>
    <w:p w:rsidR="00C92507" w:rsidRDefault="008B778B">
      <w:pPr>
        <w:widowControl/>
        <w:spacing w:line="400" w:lineRule="exact"/>
        <w:rPr>
          <w:rFonts w:asciiTheme="minorEastAsia" w:hAnsiTheme="minorEastAsia" w:cs="Times New Roman"/>
          <w:kern w:val="0"/>
        </w:rPr>
      </w:pPr>
      <w:r>
        <w:rPr>
          <w:rFonts w:asciiTheme="minorEastAsia" w:hAnsiTheme="minorEastAsia" w:cs="仿宋_GB2312"/>
          <w:b/>
          <w:bCs/>
          <w:kern w:val="0"/>
        </w:rPr>
        <w:t>2</w:t>
      </w:r>
      <w:r>
        <w:rPr>
          <w:rFonts w:asciiTheme="minorEastAsia" w:hAnsiTheme="minorEastAsia" w:cs="仿宋_GB2312" w:hint="eastAsia"/>
          <w:b/>
          <w:bCs/>
          <w:kern w:val="0"/>
        </w:rPr>
        <w:t>、回复质疑的联系人及电话：</w:t>
      </w:r>
      <w:r>
        <w:rPr>
          <w:rFonts w:asciiTheme="minorEastAsia" w:hAnsiTheme="minorEastAsia" w:cs="仿宋_GB2312" w:hint="eastAsia"/>
          <w:color w:val="C00000"/>
          <w:kern w:val="0"/>
        </w:rPr>
        <w:t>何老师；联系电话：</w:t>
      </w:r>
      <w:r>
        <w:rPr>
          <w:rFonts w:asciiTheme="minorEastAsia" w:hAnsiTheme="minorEastAsia" w:cs="仿宋_GB2312"/>
          <w:color w:val="C00000"/>
          <w:kern w:val="0"/>
        </w:rPr>
        <w:t>0755-26502222-8901</w:t>
      </w:r>
      <w:r>
        <w:rPr>
          <w:rFonts w:asciiTheme="minorEastAsia" w:hAnsiTheme="minorEastAsia" w:cs="Times New Roman"/>
          <w:color w:val="C00000"/>
          <w:kern w:val="0"/>
        </w:rPr>
        <w:t> </w:t>
      </w:r>
      <w:r>
        <w:rPr>
          <w:rFonts w:asciiTheme="minorEastAsia" w:hAnsiTheme="minorEastAsia" w:cs="仿宋_GB2312" w:hint="eastAsia"/>
          <w:color w:val="C00000"/>
          <w:kern w:val="0"/>
        </w:rPr>
        <w:t>传真：</w:t>
      </w:r>
      <w:r>
        <w:rPr>
          <w:rFonts w:asciiTheme="minorEastAsia" w:hAnsiTheme="minorEastAsia" w:cs="仿宋_GB2312" w:hint="eastAsia"/>
          <w:color w:val="C00000"/>
          <w:kern w:val="0"/>
        </w:rPr>
        <w:t>0755-</w:t>
      </w:r>
      <w:r>
        <w:rPr>
          <w:rFonts w:asciiTheme="minorEastAsia" w:hAnsiTheme="minorEastAsia" w:cs="仿宋_GB2312"/>
          <w:color w:val="C00000"/>
          <w:kern w:val="0"/>
        </w:rPr>
        <w:t>86131099</w:t>
      </w:r>
    </w:p>
    <w:p w:rsidR="00C92507" w:rsidRDefault="008B778B">
      <w:pPr>
        <w:widowControl/>
        <w:spacing w:line="400" w:lineRule="exact"/>
        <w:rPr>
          <w:rFonts w:asciiTheme="minorEastAsia" w:hAnsiTheme="minorEastAsia" w:cs="Times New Roman"/>
          <w:b/>
          <w:bCs/>
          <w:color w:val="FF0000"/>
          <w:kern w:val="0"/>
        </w:rPr>
      </w:pPr>
      <w:r>
        <w:rPr>
          <w:rFonts w:asciiTheme="minorEastAsia" w:hAnsiTheme="minorEastAsia" w:cs="仿宋_GB2312" w:hint="eastAsia"/>
          <w:b/>
          <w:bCs/>
          <w:kern w:val="0"/>
        </w:rPr>
        <w:t>截止日期：</w:t>
      </w:r>
      <w:r>
        <w:rPr>
          <w:rFonts w:asciiTheme="minorEastAsia" w:hAnsiTheme="minorEastAsia" w:cs="仿宋_GB2312" w:hint="eastAsia"/>
          <w:b/>
          <w:bCs/>
          <w:color w:val="FF0000"/>
          <w:kern w:val="0"/>
        </w:rPr>
        <w:t>XXXX</w:t>
      </w:r>
      <w:r>
        <w:rPr>
          <w:rFonts w:asciiTheme="minorEastAsia" w:hAnsiTheme="minorEastAsia" w:cs="仿宋_GB2312" w:hint="eastAsia"/>
          <w:kern w:val="0"/>
        </w:rPr>
        <w:t>年</w:t>
      </w:r>
      <w:r>
        <w:rPr>
          <w:rFonts w:asciiTheme="minorEastAsia" w:hAnsiTheme="minorEastAsia" w:cs="仿宋_GB2312" w:hint="eastAsia"/>
          <w:b/>
          <w:bCs/>
          <w:color w:val="FF0000"/>
          <w:kern w:val="0"/>
        </w:rPr>
        <w:t>XX</w:t>
      </w:r>
      <w:r>
        <w:rPr>
          <w:rFonts w:asciiTheme="minorEastAsia" w:hAnsiTheme="minorEastAsia" w:cs="仿宋_GB2312" w:hint="eastAsia"/>
          <w:kern w:val="0"/>
        </w:rPr>
        <w:t>月</w:t>
      </w:r>
      <w:r>
        <w:rPr>
          <w:rFonts w:asciiTheme="minorEastAsia" w:hAnsiTheme="minorEastAsia" w:cs="仿宋_GB2312" w:hint="eastAsia"/>
          <w:b/>
          <w:bCs/>
          <w:color w:val="FF0000"/>
          <w:kern w:val="0"/>
        </w:rPr>
        <w:t>XX</w:t>
      </w:r>
      <w:r>
        <w:rPr>
          <w:rFonts w:asciiTheme="minorEastAsia" w:hAnsiTheme="minorEastAsia" w:cs="仿宋_GB2312" w:hint="eastAsia"/>
          <w:kern w:val="0"/>
        </w:rPr>
        <w:t>日</w:t>
      </w:r>
      <w:r>
        <w:rPr>
          <w:rFonts w:asciiTheme="minorEastAsia" w:hAnsiTheme="minorEastAsia" w:cs="仿宋_GB2312" w:hint="eastAsia"/>
          <w:b/>
          <w:bCs/>
          <w:color w:val="FF0000"/>
          <w:kern w:val="0"/>
        </w:rPr>
        <w:t>下午</w:t>
      </w:r>
      <w:r>
        <w:rPr>
          <w:rFonts w:asciiTheme="minorEastAsia" w:hAnsiTheme="minorEastAsia" w:cs="仿宋_GB2312"/>
          <w:b/>
          <w:bCs/>
          <w:color w:val="FF0000"/>
          <w:kern w:val="0"/>
        </w:rPr>
        <w:t>5</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p>
    <w:p w:rsidR="00C92507" w:rsidRDefault="008B778B">
      <w:pPr>
        <w:widowControl/>
        <w:spacing w:before="450" w:after="450"/>
        <w:jc w:val="left"/>
        <w:rPr>
          <w:rFonts w:asciiTheme="minorEastAsia" w:hAnsiTheme="minorEastAsia" w:cs="Times New Roman"/>
          <w:kern w:val="0"/>
        </w:rPr>
      </w:pPr>
      <w:r>
        <w:rPr>
          <w:rFonts w:asciiTheme="minorEastAsia" w:hAnsiTheme="minorEastAsia" w:cs="仿宋_GB2312" w:hint="eastAsia"/>
          <w:b/>
          <w:bCs/>
          <w:kern w:val="0"/>
        </w:rPr>
        <w:t>四、其他要求</w:t>
      </w:r>
      <w:r>
        <w:rPr>
          <w:rFonts w:asciiTheme="minorEastAsia" w:hAnsiTheme="minorEastAsia" w:cs="仿宋_GB2312" w:hint="eastAsia"/>
          <w:kern w:val="0"/>
        </w:rPr>
        <w:t>：</w:t>
      </w:r>
    </w:p>
    <w:p w:rsidR="00C92507" w:rsidRDefault="008B778B">
      <w:pPr>
        <w:widowControl/>
        <w:spacing w:line="400" w:lineRule="exact"/>
        <w:rPr>
          <w:rFonts w:asciiTheme="minorEastAsia" w:hAnsiTheme="minorEastAsia" w:cs="Times New Roman"/>
          <w:b/>
          <w:bCs/>
          <w:color w:val="FF0000"/>
          <w:kern w:val="0"/>
        </w:rPr>
      </w:pPr>
      <w:r>
        <w:rPr>
          <w:rFonts w:asciiTheme="minorEastAsia" w:hAnsiTheme="minorEastAsia" w:cs="仿宋_GB2312" w:hint="eastAsia"/>
          <w:kern w:val="0"/>
        </w:rPr>
        <w:t>（</w:t>
      </w:r>
      <w:r>
        <w:rPr>
          <w:rFonts w:asciiTheme="minorEastAsia" w:hAnsiTheme="minorEastAsia" w:cs="仿宋_GB2312"/>
          <w:kern w:val="0"/>
        </w:rPr>
        <w:t>1</w:t>
      </w:r>
      <w:r>
        <w:rPr>
          <w:rFonts w:asciiTheme="minorEastAsia" w:hAnsiTheme="minorEastAsia" w:cs="仿宋_GB2312" w:hint="eastAsia"/>
          <w:kern w:val="0"/>
        </w:rPr>
        <w:t>）投标人领取了招标文件后不参加投标的，请在开标前</w:t>
      </w:r>
      <w:r>
        <w:rPr>
          <w:rFonts w:asciiTheme="minorEastAsia" w:hAnsiTheme="minorEastAsia" w:cs="仿宋_GB2312"/>
          <w:kern w:val="0"/>
        </w:rPr>
        <w:t>3</w:t>
      </w:r>
      <w:r>
        <w:rPr>
          <w:rFonts w:asciiTheme="minorEastAsia" w:hAnsiTheme="minorEastAsia" w:cs="仿宋_GB2312" w:hint="eastAsia"/>
          <w:kern w:val="0"/>
        </w:rPr>
        <w:t>日以书面形式通知学校。若该项目因不足三家而导致重新招标，未予书面通知的单位将被取消重新参加该项目投标的资格并纳入学校不良诚信记录。</w:t>
      </w:r>
    </w:p>
    <w:p w:rsidR="00C92507" w:rsidRDefault="008B778B">
      <w:pPr>
        <w:widowControl/>
        <w:spacing w:line="400" w:lineRule="exact"/>
        <w:rPr>
          <w:rFonts w:asciiTheme="minorEastAsia" w:hAnsiTheme="minorEastAsia" w:cs="Times New Roman"/>
          <w:b/>
          <w:bCs/>
          <w:kern w:val="0"/>
        </w:rPr>
      </w:pPr>
      <w:r>
        <w:rPr>
          <w:rFonts w:asciiTheme="minorEastAsia" w:hAnsiTheme="minorEastAsia" w:cs="仿宋_GB2312" w:hint="eastAsia"/>
          <w:kern w:val="0"/>
        </w:rPr>
        <w:t>（</w:t>
      </w:r>
      <w:r>
        <w:rPr>
          <w:rFonts w:asciiTheme="minorEastAsia" w:hAnsiTheme="minorEastAsia" w:cs="仿宋_GB2312"/>
          <w:kern w:val="0"/>
        </w:rPr>
        <w:t>2</w:t>
      </w:r>
      <w:r>
        <w:rPr>
          <w:rFonts w:asciiTheme="minorEastAsia" w:hAnsiTheme="minorEastAsia" w:cs="仿宋_GB2312" w:hint="eastAsia"/>
          <w:kern w:val="0"/>
        </w:rPr>
        <w:t>）本招标文件解释权归深圳市第二</w:t>
      </w:r>
      <w:r>
        <w:rPr>
          <w:rFonts w:asciiTheme="minorEastAsia" w:hAnsiTheme="minorEastAsia" w:cs="仿宋_GB2312" w:hint="eastAsia"/>
          <w:kern w:val="0"/>
        </w:rPr>
        <w:t>高级</w:t>
      </w:r>
      <w:r>
        <w:rPr>
          <w:rFonts w:asciiTheme="minorEastAsia" w:hAnsiTheme="minorEastAsia" w:cs="仿宋_GB2312" w:hint="eastAsia"/>
          <w:kern w:val="0"/>
        </w:rPr>
        <w:t>中学</w:t>
      </w:r>
      <w:r>
        <w:rPr>
          <w:rFonts w:asciiTheme="minorEastAsia" w:hAnsiTheme="minorEastAsia" w:cs="仿宋_GB2312" w:hint="eastAsia"/>
          <w:kern w:val="0"/>
        </w:rPr>
        <w:t>。</w:t>
      </w:r>
    </w:p>
    <w:p w:rsidR="00C92507" w:rsidRDefault="00C92507">
      <w:pPr>
        <w:widowControl/>
        <w:jc w:val="left"/>
        <w:rPr>
          <w:rFonts w:asciiTheme="minorEastAsia" w:hAnsiTheme="minorEastAsia" w:cs="Times New Roman"/>
          <w:kern w:val="0"/>
        </w:rPr>
      </w:pPr>
    </w:p>
    <w:p w:rsidR="00C92507" w:rsidRDefault="00C92507">
      <w:pPr>
        <w:widowControl/>
        <w:ind w:left="0"/>
        <w:jc w:val="left"/>
        <w:rPr>
          <w:rFonts w:asciiTheme="minorEastAsia" w:hAnsiTheme="minorEastAsia" w:cs="Times New Roman"/>
          <w:kern w:val="0"/>
        </w:rPr>
      </w:pPr>
    </w:p>
    <w:p w:rsidR="00C92507" w:rsidRDefault="008B778B">
      <w:pPr>
        <w:widowControl/>
        <w:ind w:firstLineChars="2900" w:firstLine="6090"/>
        <w:jc w:val="left"/>
        <w:rPr>
          <w:rFonts w:asciiTheme="minorEastAsia" w:hAnsiTheme="minorEastAsia" w:cs="Times New Roman"/>
          <w:kern w:val="0"/>
        </w:rPr>
      </w:pPr>
      <w:r>
        <w:rPr>
          <w:rFonts w:asciiTheme="minorEastAsia" w:hAnsiTheme="minorEastAsia" w:cs="仿宋_GB2312" w:hint="eastAsia"/>
          <w:kern w:val="0"/>
        </w:rPr>
        <w:t>深圳市第二高级中学</w:t>
      </w:r>
    </w:p>
    <w:p w:rsidR="00C92507" w:rsidRDefault="008B778B">
      <w:pPr>
        <w:widowControl/>
        <w:ind w:firstLineChars="2900" w:firstLine="6090"/>
        <w:jc w:val="left"/>
        <w:rPr>
          <w:rFonts w:asciiTheme="minorEastAsia" w:hAnsiTheme="minorEastAsia" w:cs="Times New Roman"/>
          <w:kern w:val="0"/>
        </w:rPr>
      </w:pPr>
      <w:r>
        <w:rPr>
          <w:rFonts w:asciiTheme="minorEastAsia" w:hAnsiTheme="minorEastAsia" w:cs="仿宋_GB2312" w:hint="eastAsia"/>
          <w:kern w:val="0"/>
          <w:highlight w:val="yellow"/>
        </w:rPr>
        <w:t>XXXX</w:t>
      </w:r>
      <w:r>
        <w:rPr>
          <w:rFonts w:asciiTheme="minorEastAsia" w:hAnsiTheme="minorEastAsia" w:cs="仿宋_GB2312" w:hint="eastAsia"/>
          <w:kern w:val="0"/>
          <w:highlight w:val="yellow"/>
        </w:rPr>
        <w:t>年</w:t>
      </w:r>
      <w:r>
        <w:rPr>
          <w:rFonts w:asciiTheme="minorEastAsia" w:hAnsiTheme="minorEastAsia" w:cs="仿宋_GB2312" w:hint="eastAsia"/>
          <w:kern w:val="0"/>
          <w:highlight w:val="yellow"/>
        </w:rPr>
        <w:t>XX</w:t>
      </w:r>
      <w:r>
        <w:rPr>
          <w:rFonts w:asciiTheme="minorEastAsia" w:hAnsiTheme="minorEastAsia" w:cs="仿宋_GB2312" w:hint="eastAsia"/>
          <w:kern w:val="0"/>
          <w:highlight w:val="yellow"/>
        </w:rPr>
        <w:t>月</w:t>
      </w:r>
      <w:r>
        <w:rPr>
          <w:rFonts w:asciiTheme="minorEastAsia" w:hAnsiTheme="minorEastAsia" w:cs="仿宋_GB2312" w:hint="eastAsia"/>
          <w:kern w:val="0"/>
          <w:highlight w:val="yellow"/>
        </w:rPr>
        <w:t>XX</w:t>
      </w:r>
      <w:r>
        <w:rPr>
          <w:rFonts w:asciiTheme="minorEastAsia" w:hAnsiTheme="minorEastAsia" w:cs="仿宋_GB2312" w:hint="eastAsia"/>
          <w:kern w:val="0"/>
          <w:highlight w:val="yellow"/>
        </w:rPr>
        <w:t>日</w:t>
      </w:r>
    </w:p>
    <w:p w:rsidR="00C92507" w:rsidRDefault="00C92507">
      <w:pPr>
        <w:widowControl/>
        <w:spacing w:before="450" w:beforeAutospacing="0" w:after="450" w:afterAutospacing="0"/>
        <w:ind w:left="0" w:firstLine="3772"/>
        <w:contextualSpacing/>
        <w:jc w:val="left"/>
        <w:rPr>
          <w:rFonts w:asciiTheme="minorEastAsia" w:hAnsiTheme="minorEastAsia" w:cs="Times New Roman"/>
          <w:kern w:val="44"/>
          <w:szCs w:val="36"/>
        </w:rPr>
      </w:pPr>
    </w:p>
    <w:p w:rsidR="00C92507" w:rsidRDefault="008B778B">
      <w:pPr>
        <w:pStyle w:val="1"/>
        <w:ind w:left="708" w:hanging="708"/>
      </w:pPr>
      <w:r>
        <w:rPr>
          <w:rFonts w:hint="eastAsia"/>
        </w:rPr>
        <w:lastRenderedPageBreak/>
        <w:t>第二章</w:t>
      </w:r>
      <w:r>
        <w:rPr>
          <w:rFonts w:hint="eastAsia"/>
        </w:rPr>
        <w:t> </w:t>
      </w:r>
      <w:r>
        <w:rPr>
          <w:rFonts w:hint="eastAsia"/>
        </w:rPr>
        <w:t>项目需求</w:t>
      </w:r>
    </w:p>
    <w:p w:rsidR="00C92507" w:rsidRDefault="008B778B">
      <w:pPr>
        <w:pStyle w:val="2"/>
        <w:numPr>
          <w:ilvl w:val="0"/>
          <w:numId w:val="2"/>
        </w:numPr>
        <w:jc w:val="left"/>
        <w:rPr>
          <w:sz w:val="24"/>
          <w:szCs w:val="24"/>
        </w:rPr>
      </w:pPr>
      <w:r>
        <w:rPr>
          <w:rFonts w:hint="eastAsia"/>
          <w:sz w:val="24"/>
          <w:szCs w:val="24"/>
        </w:rPr>
        <w:t>维护</w:t>
      </w:r>
      <w:r>
        <w:rPr>
          <w:rFonts w:hint="eastAsia"/>
          <w:sz w:val="24"/>
          <w:szCs w:val="24"/>
        </w:rPr>
        <w:t>类</w:t>
      </w:r>
    </w:p>
    <w:p w:rsidR="00C92507" w:rsidRDefault="008B778B">
      <w:pPr>
        <w:widowControl/>
        <w:numPr>
          <w:ilvl w:val="1"/>
          <w:numId w:val="3"/>
        </w:numPr>
        <w:jc w:val="left"/>
        <w:textAlignment w:val="center"/>
        <w:rPr>
          <w:rFonts w:ascii="宋体" w:eastAsia="宋体" w:hAnsi="宋体" w:cs="宋体"/>
          <w:b/>
          <w:bCs/>
          <w:color w:val="000000"/>
          <w:kern w:val="0"/>
          <w:sz w:val="24"/>
          <w:szCs w:val="24"/>
          <w:lang w:bidi="ar"/>
        </w:rPr>
      </w:pPr>
      <w:r>
        <w:rPr>
          <w:rFonts w:ascii="宋体" w:eastAsia="宋体" w:hAnsi="宋体" w:cs="宋体" w:hint="eastAsia"/>
          <w:b/>
          <w:bCs/>
          <w:color w:val="000000"/>
          <w:kern w:val="0"/>
          <w:sz w:val="24"/>
          <w:szCs w:val="24"/>
          <w:lang w:bidi="ar"/>
        </w:rPr>
        <w:t>维护清单</w:t>
      </w:r>
    </w:p>
    <w:tbl>
      <w:tblPr>
        <w:tblW w:w="8180" w:type="dxa"/>
        <w:tblLayout w:type="fixed"/>
        <w:tblCellMar>
          <w:top w:w="15" w:type="dxa"/>
          <w:left w:w="15" w:type="dxa"/>
          <w:bottom w:w="15" w:type="dxa"/>
          <w:right w:w="15" w:type="dxa"/>
        </w:tblCellMar>
        <w:tblLook w:val="04A0" w:firstRow="1" w:lastRow="0" w:firstColumn="1" w:lastColumn="0" w:noHBand="0" w:noVBand="1"/>
      </w:tblPr>
      <w:tblGrid>
        <w:gridCol w:w="659"/>
        <w:gridCol w:w="2641"/>
        <w:gridCol w:w="926"/>
        <w:gridCol w:w="858"/>
        <w:gridCol w:w="3096"/>
      </w:tblGrid>
      <w:tr w:rsidR="00C92507">
        <w:trPr>
          <w:trHeight w:val="498"/>
        </w:trPr>
        <w:tc>
          <w:tcPr>
            <w:tcW w:w="81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left"/>
              <w:textAlignment w:val="center"/>
              <w:rPr>
                <w:rFonts w:ascii="宋体" w:eastAsia="宋体" w:hAnsi="宋体" w:cs="宋体"/>
                <w:b/>
                <w:color w:val="000000"/>
                <w:sz w:val="20"/>
                <w:szCs w:val="20"/>
              </w:rPr>
            </w:pPr>
            <w:proofErr w:type="gramStart"/>
            <w:r>
              <w:rPr>
                <w:rFonts w:ascii="宋体" w:eastAsia="宋体" w:hAnsi="宋体" w:cs="宋体" w:hint="eastAsia"/>
                <w:b/>
                <w:color w:val="000000"/>
                <w:kern w:val="0"/>
                <w:sz w:val="20"/>
                <w:szCs w:val="20"/>
                <w:lang w:bidi="ar"/>
              </w:rPr>
              <w:t>一</w:t>
            </w:r>
            <w:proofErr w:type="gramEnd"/>
            <w:r>
              <w:rPr>
                <w:rFonts w:ascii="宋体" w:eastAsia="宋体" w:hAnsi="宋体" w:cs="宋体" w:hint="eastAsia"/>
                <w:b/>
                <w:color w:val="000000"/>
                <w:kern w:val="0"/>
                <w:sz w:val="20"/>
                <w:szCs w:val="20"/>
                <w:lang w:bidi="ar"/>
              </w:rPr>
              <w:t>卡通维护</w:t>
            </w:r>
          </w:p>
        </w:tc>
      </w:tr>
      <w:tr w:rsidR="00C92507">
        <w:trPr>
          <w:trHeight w:val="463"/>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序号</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设备名称</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单位</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数量</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备注</w:t>
            </w: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一</w:t>
            </w:r>
            <w:proofErr w:type="gramEnd"/>
            <w:r>
              <w:rPr>
                <w:rFonts w:ascii="宋体" w:eastAsia="宋体" w:hAnsi="宋体" w:cs="宋体" w:hint="eastAsia"/>
                <w:color w:val="000000"/>
                <w:kern w:val="0"/>
                <w:sz w:val="24"/>
                <w:szCs w:val="24"/>
                <w:lang w:bidi="ar"/>
              </w:rPr>
              <w:t>卡通系统平台</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门禁子系统</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消费子系统</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电子阅览室读卡管理</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停车场系统</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IC</w:t>
            </w:r>
            <w:r>
              <w:rPr>
                <w:rFonts w:ascii="宋体" w:eastAsia="宋体" w:hAnsi="宋体" w:cs="宋体" w:hint="eastAsia"/>
                <w:color w:val="000000"/>
                <w:kern w:val="0"/>
                <w:sz w:val="24"/>
                <w:szCs w:val="24"/>
                <w:lang w:bidi="ar"/>
              </w:rPr>
              <w:t>卡读写器</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查询机</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出门开关</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个</w:t>
            </w:r>
            <w:proofErr w:type="gramEnd"/>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9</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磁力锁</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把</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86</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电控阴锁</w:t>
            </w:r>
            <w:proofErr w:type="gramEnd"/>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把</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74</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电梯门禁控制器</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12</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电源</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个</w:t>
            </w:r>
            <w:proofErr w:type="gramEnd"/>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63</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13</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读卡器</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个</w:t>
            </w:r>
            <w:proofErr w:type="gramEnd"/>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83</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14</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访客系统</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门禁控制器</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16</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食堂消费机</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38</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17</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现金充值机</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18</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印卡机</w:t>
            </w:r>
            <w:proofErr w:type="gramEnd"/>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19</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proofErr w:type="gramStart"/>
            <w:r>
              <w:rPr>
                <w:rFonts w:ascii="宋体" w:eastAsia="宋体" w:hAnsi="宋体" w:cs="宋体" w:hint="eastAsia"/>
                <w:color w:val="000000"/>
                <w:kern w:val="0"/>
                <w:sz w:val="24"/>
                <w:szCs w:val="24"/>
                <w:lang w:bidi="ar"/>
              </w:rPr>
              <w:t>指纹机</w:t>
            </w:r>
            <w:proofErr w:type="gramEnd"/>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87</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指纹消费机</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套</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lastRenderedPageBreak/>
              <w:t>21</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专用电源</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42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22</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自助购电终端</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台</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4"/>
                <w:szCs w:val="24"/>
              </w:rPr>
            </w:pPr>
          </w:p>
        </w:tc>
      </w:tr>
      <w:tr w:rsidR="00C92507">
        <w:trPr>
          <w:trHeight w:val="600"/>
        </w:trPr>
        <w:tc>
          <w:tcPr>
            <w:tcW w:w="81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left"/>
              <w:textAlignment w:val="center"/>
              <w:rPr>
                <w:rFonts w:ascii="宋体" w:eastAsia="宋体" w:hAnsi="宋体" w:cs="宋体"/>
                <w:b/>
                <w:color w:val="000000"/>
                <w:sz w:val="20"/>
                <w:szCs w:val="20"/>
              </w:rPr>
            </w:pPr>
            <w:proofErr w:type="gramStart"/>
            <w:r>
              <w:rPr>
                <w:rFonts w:ascii="宋体" w:eastAsia="宋体" w:hAnsi="宋体" w:cs="宋体" w:hint="eastAsia"/>
                <w:b/>
                <w:color w:val="000000"/>
                <w:kern w:val="0"/>
                <w:sz w:val="20"/>
                <w:szCs w:val="20"/>
                <w:lang w:bidi="ar"/>
              </w:rPr>
              <w:t>一</w:t>
            </w:r>
            <w:proofErr w:type="gramEnd"/>
            <w:r>
              <w:rPr>
                <w:rFonts w:ascii="宋体" w:eastAsia="宋体" w:hAnsi="宋体" w:cs="宋体" w:hint="eastAsia"/>
                <w:b/>
                <w:color w:val="000000"/>
                <w:kern w:val="0"/>
                <w:sz w:val="20"/>
                <w:szCs w:val="20"/>
                <w:lang w:bidi="ar"/>
              </w:rPr>
              <w:t>卡通备用设备</w:t>
            </w:r>
          </w:p>
        </w:tc>
      </w:tr>
      <w:tr w:rsidR="00C92507">
        <w:trPr>
          <w:trHeight w:val="540"/>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序号</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设备名称</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单位</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数量</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备注</w:t>
            </w:r>
          </w:p>
        </w:tc>
      </w:tr>
      <w:tr w:rsidR="00C92507">
        <w:trPr>
          <w:trHeight w:val="506"/>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门禁控制器</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jc w:val="left"/>
              <w:rPr>
                <w:rFonts w:ascii="宋体" w:hAnsi="宋体" w:cs="宋体"/>
                <w:szCs w:val="21"/>
              </w:rPr>
            </w:pPr>
            <w:r>
              <w:rPr>
                <w:rFonts w:ascii="宋体" w:hAnsi="宋体" w:cs="宋体" w:hint="eastAsia"/>
                <w:szCs w:val="21"/>
              </w:rPr>
              <w:t>发卡量：</w:t>
            </w:r>
            <w:r>
              <w:rPr>
                <w:rFonts w:ascii="宋体" w:hAnsi="宋体" w:cs="宋体" w:hint="eastAsia"/>
                <w:szCs w:val="21"/>
              </w:rPr>
              <w:t>100000</w:t>
            </w:r>
            <w:r>
              <w:rPr>
                <w:rFonts w:ascii="宋体" w:hAnsi="宋体" w:cs="宋体" w:hint="eastAsia"/>
                <w:szCs w:val="21"/>
              </w:rPr>
              <w:t>张用户卡（标准版），</w:t>
            </w:r>
            <w:r>
              <w:rPr>
                <w:rFonts w:ascii="宋体" w:hAnsi="宋体" w:cs="宋体" w:hint="eastAsia"/>
                <w:szCs w:val="21"/>
              </w:rPr>
              <w:t>1000</w:t>
            </w:r>
            <w:r>
              <w:rPr>
                <w:rFonts w:ascii="宋体" w:hAnsi="宋体" w:cs="宋体" w:hint="eastAsia"/>
                <w:szCs w:val="21"/>
              </w:rPr>
              <w:t>张巡更卡，可存储</w:t>
            </w:r>
            <w:r>
              <w:rPr>
                <w:rFonts w:ascii="宋体" w:hAnsi="宋体" w:cs="宋体" w:hint="eastAsia"/>
                <w:szCs w:val="21"/>
              </w:rPr>
              <w:t>20000</w:t>
            </w:r>
            <w:r>
              <w:rPr>
                <w:rFonts w:ascii="宋体" w:hAnsi="宋体" w:cs="宋体" w:hint="eastAsia"/>
                <w:szCs w:val="21"/>
              </w:rPr>
              <w:t>条门禁刷卡记录，</w:t>
            </w:r>
            <w:r>
              <w:rPr>
                <w:rFonts w:ascii="宋体" w:hAnsi="宋体" w:cs="宋体" w:hint="eastAsia"/>
                <w:szCs w:val="21"/>
              </w:rPr>
              <w:t>5000</w:t>
            </w:r>
            <w:r>
              <w:rPr>
                <w:rFonts w:ascii="宋体" w:hAnsi="宋体" w:cs="宋体" w:hint="eastAsia"/>
                <w:szCs w:val="21"/>
              </w:rPr>
              <w:t>条报警事件，</w:t>
            </w:r>
            <w:r>
              <w:rPr>
                <w:rFonts w:ascii="宋体" w:hAnsi="宋体" w:cs="宋体" w:hint="eastAsia"/>
                <w:szCs w:val="21"/>
              </w:rPr>
              <w:t>5000</w:t>
            </w:r>
            <w:r>
              <w:rPr>
                <w:rFonts w:ascii="宋体" w:hAnsi="宋体" w:cs="宋体" w:hint="eastAsia"/>
                <w:szCs w:val="21"/>
              </w:rPr>
              <w:t>条巡更记录。</w:t>
            </w:r>
            <w:r>
              <w:rPr>
                <w:rFonts w:ascii="宋体" w:hAnsi="宋体" w:cs="宋体" w:hint="eastAsia"/>
                <w:szCs w:val="21"/>
              </w:rPr>
              <w:br/>
            </w:r>
            <w:r>
              <w:rPr>
                <w:rFonts w:ascii="宋体" w:hAnsi="宋体" w:cs="宋体" w:hint="eastAsia"/>
                <w:szCs w:val="21"/>
              </w:rPr>
              <w:t>控制门数：</w:t>
            </w:r>
            <w:r>
              <w:rPr>
                <w:rFonts w:ascii="宋体" w:hAnsi="宋体" w:cs="宋体" w:hint="eastAsia"/>
                <w:szCs w:val="21"/>
              </w:rPr>
              <w:t>4</w:t>
            </w:r>
            <w:r>
              <w:rPr>
                <w:rFonts w:ascii="宋体" w:hAnsi="宋体" w:cs="宋体" w:hint="eastAsia"/>
                <w:szCs w:val="21"/>
              </w:rPr>
              <w:t>门。读头接口：</w:t>
            </w:r>
            <w:r>
              <w:rPr>
                <w:rFonts w:ascii="宋体" w:hAnsi="宋体" w:cs="宋体" w:hint="eastAsia"/>
                <w:szCs w:val="21"/>
              </w:rPr>
              <w:t xml:space="preserve">4 </w:t>
            </w:r>
            <w:proofErr w:type="gramStart"/>
            <w:r>
              <w:rPr>
                <w:rFonts w:ascii="宋体" w:hAnsi="宋体" w:cs="宋体" w:hint="eastAsia"/>
                <w:szCs w:val="21"/>
              </w:rPr>
              <w:t>组维根接</w:t>
            </w:r>
            <w:proofErr w:type="gramEnd"/>
            <w:r>
              <w:rPr>
                <w:rFonts w:ascii="宋体" w:hAnsi="宋体" w:cs="宋体" w:hint="eastAsia"/>
                <w:szCs w:val="21"/>
              </w:rPr>
              <w:t>口。提供</w:t>
            </w:r>
            <w:r>
              <w:rPr>
                <w:rFonts w:ascii="宋体" w:hAnsi="宋体" w:cs="宋体" w:hint="eastAsia"/>
                <w:szCs w:val="21"/>
              </w:rPr>
              <w:t xml:space="preserve">5VDC </w:t>
            </w:r>
            <w:r>
              <w:rPr>
                <w:rFonts w:ascii="宋体" w:hAnsi="宋体" w:cs="宋体" w:hint="eastAsia"/>
                <w:szCs w:val="21"/>
              </w:rPr>
              <w:t>或</w:t>
            </w:r>
            <w:r>
              <w:rPr>
                <w:rFonts w:ascii="宋体" w:hAnsi="宋体" w:cs="宋体" w:hint="eastAsia"/>
                <w:szCs w:val="21"/>
              </w:rPr>
              <w:t xml:space="preserve">12VDC </w:t>
            </w:r>
            <w:r>
              <w:rPr>
                <w:rFonts w:ascii="宋体" w:hAnsi="宋体" w:cs="宋体" w:hint="eastAsia"/>
                <w:szCs w:val="21"/>
              </w:rPr>
              <w:t>读头工作电源</w:t>
            </w:r>
          </w:p>
          <w:p w:rsidR="00C92507" w:rsidRDefault="008B778B">
            <w:pPr>
              <w:jc w:val="left"/>
              <w:rPr>
                <w:rFonts w:ascii="宋体" w:hAnsi="宋体" w:cs="宋体"/>
                <w:szCs w:val="21"/>
              </w:rPr>
            </w:pPr>
            <w:r>
              <w:rPr>
                <w:rFonts w:ascii="宋体" w:eastAsia="宋体" w:hAnsi="宋体" w:cs="新宋体" w:hint="eastAsia"/>
                <w:szCs w:val="21"/>
              </w:rPr>
              <w:t>▲</w:t>
            </w:r>
            <w:r>
              <w:rPr>
                <w:rFonts w:ascii="宋体" w:eastAsia="宋体" w:hAnsi="宋体" w:cs="新宋体" w:hint="eastAsia"/>
                <w:szCs w:val="21"/>
              </w:rPr>
              <w:t>投标人所提供的</w:t>
            </w:r>
            <w:r>
              <w:rPr>
                <w:rFonts w:ascii="宋体" w:hAnsi="宋体" w:cs="宋体" w:hint="eastAsia"/>
                <w:szCs w:val="21"/>
              </w:rPr>
              <w:t>产品制造商具有国家知识产权局颁发的一卡</w:t>
            </w:r>
            <w:proofErr w:type="gramStart"/>
            <w:r>
              <w:rPr>
                <w:rFonts w:ascii="宋体" w:hAnsi="宋体" w:cs="宋体" w:hint="eastAsia"/>
                <w:szCs w:val="21"/>
              </w:rPr>
              <w:t>一</w:t>
            </w:r>
            <w:proofErr w:type="gramEnd"/>
            <w:r>
              <w:rPr>
                <w:rFonts w:ascii="宋体" w:hAnsi="宋体" w:cs="宋体" w:hint="eastAsia"/>
                <w:szCs w:val="21"/>
              </w:rPr>
              <w:t>密加密认证证书（加盖产品制造商公章）。</w:t>
            </w:r>
          </w:p>
        </w:tc>
      </w:tr>
      <w:tr w:rsidR="00C92507">
        <w:trPr>
          <w:trHeight w:val="506"/>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指纹机</w:t>
            </w:r>
            <w:proofErr w:type="gramEnd"/>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2"/>
              </w:rPr>
            </w:pPr>
          </w:p>
        </w:tc>
      </w:tr>
      <w:tr w:rsidR="00C92507">
        <w:trPr>
          <w:trHeight w:val="506"/>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阴极锁</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把</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2"/>
              </w:rPr>
            </w:pPr>
          </w:p>
        </w:tc>
      </w:tr>
      <w:tr w:rsidR="00C92507">
        <w:trPr>
          <w:trHeight w:val="506"/>
        </w:trPr>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2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读卡器</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台</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8B778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507" w:rsidRDefault="00C92507">
            <w:pPr>
              <w:jc w:val="center"/>
              <w:rPr>
                <w:rFonts w:ascii="宋体" w:eastAsia="宋体" w:hAnsi="宋体" w:cs="宋体"/>
                <w:color w:val="000000"/>
                <w:sz w:val="22"/>
              </w:rPr>
            </w:pPr>
          </w:p>
        </w:tc>
      </w:tr>
    </w:tbl>
    <w:p w:rsidR="00C92507" w:rsidRDefault="00C92507">
      <w:pPr>
        <w:widowControl/>
        <w:ind w:left="0"/>
        <w:jc w:val="left"/>
        <w:textAlignment w:val="center"/>
        <w:rPr>
          <w:rFonts w:ascii="宋体" w:eastAsia="宋体" w:hAnsi="宋体" w:cs="宋体"/>
          <w:b/>
          <w:bCs/>
          <w:color w:val="000000"/>
          <w:kern w:val="0"/>
          <w:sz w:val="24"/>
          <w:szCs w:val="24"/>
          <w:lang w:bidi="ar"/>
        </w:rPr>
      </w:pPr>
    </w:p>
    <w:p w:rsidR="00C92507" w:rsidRDefault="00C92507"/>
    <w:p w:rsidR="00C92507" w:rsidRDefault="008B778B">
      <w:pPr>
        <w:pStyle w:val="2"/>
        <w:spacing w:before="0" w:after="0"/>
        <w:jc w:val="left"/>
        <w:rPr>
          <w:rFonts w:asciiTheme="minorEastAsia" w:eastAsiaTheme="minorEastAsia" w:hAnsiTheme="minorEastAsia"/>
        </w:rPr>
      </w:pPr>
      <w:r>
        <w:rPr>
          <w:rFonts w:asciiTheme="minorEastAsia" w:eastAsiaTheme="minorEastAsia" w:hAnsiTheme="minorEastAsia" w:hint="eastAsia"/>
        </w:rPr>
        <w:t>二、服务要求</w:t>
      </w:r>
    </w:p>
    <w:p w:rsidR="00C92507" w:rsidRDefault="008B778B">
      <w:pPr>
        <w:ind w:left="0"/>
        <w:rPr>
          <w:rFonts w:ascii="宋体" w:hAnsi="宋体" w:cs="宋体"/>
          <w:color w:val="000000"/>
          <w:kern w:val="24"/>
          <w:sz w:val="24"/>
        </w:rPr>
      </w:pPr>
      <w:r>
        <w:rPr>
          <w:rFonts w:ascii="宋体" w:hAnsi="宋体" w:cs="宋体" w:hint="eastAsia"/>
          <w:color w:val="000000"/>
          <w:kern w:val="24"/>
          <w:sz w:val="24"/>
        </w:rPr>
        <w:t>1</w:t>
      </w:r>
      <w:r>
        <w:rPr>
          <w:rFonts w:ascii="宋体" w:hAnsi="宋体" w:cs="宋体" w:hint="eastAsia"/>
          <w:color w:val="000000"/>
          <w:kern w:val="24"/>
          <w:sz w:val="24"/>
        </w:rPr>
        <w:t>、乙方技术人员</w:t>
      </w:r>
      <w:r>
        <w:rPr>
          <w:rFonts w:ascii="宋体" w:hAnsi="宋体" w:cs="宋体" w:hint="eastAsia"/>
          <w:color w:val="000000"/>
          <w:sz w:val="24"/>
        </w:rPr>
        <w:t>在合同期内对本项目所涉及的软、硬件设备进行至少两次全面巡检，以便及时发现并处理问题</w:t>
      </w:r>
      <w:r>
        <w:rPr>
          <w:rFonts w:ascii="宋体" w:hAnsi="宋体" w:cs="宋体" w:hint="eastAsia"/>
          <w:color w:val="000000"/>
          <w:sz w:val="24"/>
        </w:rPr>
        <w:t>;</w:t>
      </w:r>
      <w:r>
        <w:rPr>
          <w:rFonts w:ascii="宋体" w:hAnsi="宋体" w:cs="宋体" w:hint="eastAsia"/>
          <w:color w:val="000000"/>
          <w:sz w:val="24"/>
        </w:rPr>
        <w:t>系统中所有设备进行梳理，做出设备清单、点位表，并对设备进行编号，有维修的设备要针对编号进行登记，方便统计维修次数，对所有设备</w:t>
      </w:r>
      <w:r>
        <w:rPr>
          <w:rFonts w:ascii="宋体" w:hAnsi="宋体" w:cs="宋体" w:hint="eastAsia"/>
          <w:color w:val="000000"/>
          <w:sz w:val="24"/>
        </w:rPr>
        <w:t>每月巡检一次，每半年进行保养维护，提供巡检报表等；每月出</w:t>
      </w:r>
      <w:r>
        <w:rPr>
          <w:rFonts w:ascii="宋体" w:hAnsi="宋体" w:cs="宋体" w:hint="eastAsia"/>
          <w:color w:val="000000"/>
          <w:sz w:val="24"/>
        </w:rPr>
        <w:lastRenderedPageBreak/>
        <w:t>维护</w:t>
      </w:r>
      <w:r>
        <w:rPr>
          <w:rFonts w:ascii="宋体" w:hAnsi="宋体" w:cs="宋体" w:hint="eastAsia"/>
          <w:color w:val="000000"/>
          <w:sz w:val="24"/>
        </w:rPr>
        <w:t>台账</w:t>
      </w:r>
      <w:r>
        <w:rPr>
          <w:rFonts w:ascii="宋体" w:hAnsi="宋体" w:cs="宋体" w:hint="eastAsia"/>
          <w:color w:val="000000"/>
          <w:sz w:val="24"/>
        </w:rPr>
        <w:t>；每</w:t>
      </w:r>
      <w:r>
        <w:rPr>
          <w:rFonts w:ascii="宋体" w:hAnsi="宋体" w:cs="宋体" w:hint="eastAsia"/>
          <w:color w:val="000000"/>
          <w:sz w:val="24"/>
        </w:rPr>
        <w:t>季</w:t>
      </w:r>
      <w:r>
        <w:rPr>
          <w:rFonts w:ascii="宋体" w:hAnsi="宋体" w:cs="宋体" w:hint="eastAsia"/>
          <w:color w:val="000000"/>
          <w:sz w:val="24"/>
        </w:rPr>
        <w:t>度提交一份所有设备的维护台账</w:t>
      </w:r>
      <w:r>
        <w:rPr>
          <w:rFonts w:ascii="宋体" w:hAnsi="宋体" w:cs="宋体" w:hint="eastAsia"/>
          <w:color w:val="000000"/>
          <w:sz w:val="24"/>
        </w:rPr>
        <w:t>，</w:t>
      </w:r>
      <w:r>
        <w:rPr>
          <w:rFonts w:ascii="宋体" w:hAnsi="宋体" w:cs="宋体" w:hint="eastAsia"/>
          <w:color w:val="000000"/>
          <w:sz w:val="24"/>
        </w:rPr>
        <w:t>年底出</w:t>
      </w:r>
      <w:r>
        <w:rPr>
          <w:rFonts w:ascii="宋体" w:hAnsi="宋体" w:cs="宋体" w:hint="eastAsia"/>
          <w:color w:val="000000"/>
          <w:sz w:val="24"/>
        </w:rPr>
        <w:t>年度</w:t>
      </w:r>
      <w:r>
        <w:rPr>
          <w:rFonts w:ascii="宋体" w:hAnsi="宋体" w:cs="宋体" w:hint="eastAsia"/>
          <w:color w:val="000000"/>
          <w:sz w:val="24"/>
        </w:rPr>
        <w:t>维护</w:t>
      </w:r>
      <w:proofErr w:type="gramStart"/>
      <w:r>
        <w:rPr>
          <w:rFonts w:ascii="宋体" w:hAnsi="宋体" w:cs="宋体" w:hint="eastAsia"/>
          <w:color w:val="000000"/>
          <w:sz w:val="24"/>
        </w:rPr>
        <w:t>台账及</w:t>
      </w:r>
      <w:r>
        <w:rPr>
          <w:rFonts w:ascii="宋体" w:hAnsi="宋体" w:cs="宋体" w:hint="eastAsia"/>
          <w:color w:val="000000"/>
          <w:sz w:val="24"/>
        </w:rPr>
        <w:t>报告</w:t>
      </w:r>
      <w:proofErr w:type="gramEnd"/>
      <w:r>
        <w:rPr>
          <w:rFonts w:ascii="宋体" w:hAnsi="宋体" w:cs="宋体" w:hint="eastAsia"/>
          <w:color w:val="000000"/>
          <w:sz w:val="24"/>
        </w:rPr>
        <w:t>。</w:t>
      </w:r>
    </w:p>
    <w:p w:rsidR="00C92507" w:rsidRDefault="008B778B">
      <w:pPr>
        <w:ind w:left="0"/>
        <w:rPr>
          <w:rFonts w:ascii="宋体" w:hAnsi="宋体" w:cs="宋体"/>
          <w:color w:val="000000"/>
          <w:kern w:val="24"/>
          <w:sz w:val="24"/>
        </w:rPr>
      </w:pPr>
      <w:r>
        <w:rPr>
          <w:rFonts w:ascii="宋体" w:hAnsi="宋体" w:cs="宋体" w:hint="eastAsia"/>
          <w:color w:val="000000"/>
          <w:kern w:val="24"/>
          <w:sz w:val="24"/>
        </w:rPr>
        <w:t>2</w:t>
      </w:r>
      <w:r>
        <w:rPr>
          <w:rFonts w:ascii="宋体" w:hAnsi="宋体" w:cs="宋体" w:hint="eastAsia"/>
          <w:color w:val="000000"/>
          <w:kern w:val="24"/>
          <w:sz w:val="24"/>
        </w:rPr>
        <w:t>、乙方</w:t>
      </w:r>
      <w:r>
        <w:rPr>
          <w:rFonts w:ascii="宋体" w:hAnsi="宋体" w:cs="宋体" w:hint="eastAsia"/>
          <w:color w:val="000000"/>
          <w:sz w:val="24"/>
        </w:rPr>
        <w:t>设立服务专线，专人专项定点维护，工作日接到故障后立即响应现场进行处理，非工作日</w:t>
      </w:r>
      <w:r>
        <w:rPr>
          <w:rFonts w:ascii="宋体" w:hAnsi="宋体" w:cs="宋体" w:hint="eastAsia"/>
          <w:color w:val="000000"/>
          <w:sz w:val="24"/>
        </w:rPr>
        <w:t>4</w:t>
      </w:r>
      <w:r>
        <w:rPr>
          <w:rFonts w:ascii="宋体" w:hAnsi="宋体" w:cs="宋体" w:hint="eastAsia"/>
          <w:color w:val="000000"/>
          <w:sz w:val="24"/>
        </w:rPr>
        <w:t>个小时到达现场处理。一般故障须保证</w:t>
      </w:r>
      <w:r>
        <w:rPr>
          <w:rFonts w:ascii="宋体" w:hAnsi="宋体" w:cs="宋体" w:hint="eastAsia"/>
          <w:color w:val="000000"/>
          <w:sz w:val="24"/>
        </w:rPr>
        <w:t>2</w:t>
      </w:r>
      <w:r>
        <w:rPr>
          <w:rFonts w:ascii="宋体" w:hAnsi="宋体" w:cs="宋体" w:hint="eastAsia"/>
          <w:color w:val="000000"/>
          <w:sz w:val="24"/>
        </w:rPr>
        <w:t>小时内解决，当天故障当天解决。遇到重大故障，</w:t>
      </w:r>
      <w:r>
        <w:rPr>
          <w:rFonts w:ascii="宋体" w:hAnsi="宋体" w:cs="宋体" w:hint="eastAsia"/>
          <w:color w:val="000000"/>
          <w:kern w:val="24"/>
          <w:sz w:val="24"/>
        </w:rPr>
        <w:t>乙方</w:t>
      </w:r>
      <w:r>
        <w:rPr>
          <w:rFonts w:ascii="宋体" w:hAnsi="宋体" w:cs="宋体" w:hint="eastAsia"/>
          <w:color w:val="000000"/>
          <w:sz w:val="24"/>
        </w:rPr>
        <w:t>可请</w:t>
      </w:r>
      <w:r>
        <w:rPr>
          <w:rFonts w:ascii="宋体" w:hAnsi="宋体" w:cs="宋体" w:hint="eastAsia"/>
          <w:color w:val="000000"/>
          <w:sz w:val="24"/>
        </w:rPr>
        <w:t>第三方协助处理，处理时间不超过</w:t>
      </w:r>
      <w:r>
        <w:rPr>
          <w:rFonts w:ascii="宋体" w:hAnsi="宋体" w:cs="宋体" w:hint="eastAsia"/>
          <w:color w:val="000000"/>
          <w:sz w:val="24"/>
        </w:rPr>
        <w:t>2</w:t>
      </w:r>
      <w:r>
        <w:rPr>
          <w:rFonts w:ascii="宋体" w:hAnsi="宋体" w:cs="宋体" w:hint="eastAsia"/>
          <w:color w:val="000000"/>
          <w:sz w:val="24"/>
        </w:rPr>
        <w:t>个工作日，处理期间提供临时备用方案以确保不影响正常的教学工作，由此所产生费用由</w:t>
      </w:r>
      <w:r>
        <w:rPr>
          <w:rFonts w:ascii="宋体" w:hAnsi="宋体" w:cs="宋体" w:hint="eastAsia"/>
          <w:color w:val="000000"/>
          <w:kern w:val="24"/>
          <w:sz w:val="24"/>
        </w:rPr>
        <w:t>乙方</w:t>
      </w:r>
      <w:r>
        <w:rPr>
          <w:rFonts w:ascii="宋体" w:hAnsi="宋体" w:cs="宋体" w:hint="eastAsia"/>
          <w:color w:val="000000"/>
          <w:sz w:val="24"/>
        </w:rPr>
        <w:t>自行承担。</w:t>
      </w:r>
    </w:p>
    <w:p w:rsidR="00C92507" w:rsidRDefault="008B778B">
      <w:pPr>
        <w:ind w:left="0"/>
        <w:rPr>
          <w:rFonts w:ascii="宋体" w:hAnsi="宋体" w:cs="宋体"/>
          <w:color w:val="000000"/>
          <w:kern w:val="24"/>
          <w:sz w:val="24"/>
        </w:rPr>
      </w:pPr>
      <w:r>
        <w:rPr>
          <w:rFonts w:ascii="宋体" w:hAnsi="宋体" w:cs="宋体" w:hint="eastAsia"/>
          <w:color w:val="000000"/>
          <w:kern w:val="24"/>
          <w:sz w:val="24"/>
        </w:rPr>
        <w:t>3</w:t>
      </w:r>
      <w:r>
        <w:rPr>
          <w:rFonts w:ascii="宋体" w:hAnsi="宋体" w:cs="宋体" w:hint="eastAsia"/>
          <w:color w:val="000000"/>
          <w:kern w:val="24"/>
          <w:sz w:val="24"/>
        </w:rPr>
        <w:t>、乙方在合同签订前对设备维护内容进行调研，了解甲方中心机房环境、校园网系统、</w:t>
      </w:r>
      <w:proofErr w:type="gramStart"/>
      <w:r>
        <w:rPr>
          <w:rFonts w:ascii="宋体" w:hAnsi="宋体" w:cs="宋体" w:hint="eastAsia"/>
          <w:color w:val="000000"/>
          <w:kern w:val="24"/>
          <w:sz w:val="24"/>
        </w:rPr>
        <w:t>一</w:t>
      </w:r>
      <w:proofErr w:type="gramEnd"/>
      <w:r>
        <w:rPr>
          <w:rFonts w:ascii="宋体" w:hAnsi="宋体" w:cs="宋体" w:hint="eastAsia"/>
          <w:color w:val="000000"/>
          <w:kern w:val="24"/>
          <w:sz w:val="24"/>
        </w:rPr>
        <w:t>卡通设备</w:t>
      </w:r>
      <w:r>
        <w:rPr>
          <w:rFonts w:ascii="宋体" w:hAnsi="宋体" w:cs="宋体" w:hint="eastAsia"/>
          <w:color w:val="000000"/>
          <w:kern w:val="24"/>
          <w:sz w:val="24"/>
        </w:rPr>
        <w:t>分布情况、设备清单和走线等，并对学校现有所有</w:t>
      </w:r>
      <w:proofErr w:type="gramStart"/>
      <w:r>
        <w:rPr>
          <w:rFonts w:ascii="宋体" w:hAnsi="宋体" w:cs="宋体" w:hint="eastAsia"/>
          <w:color w:val="000000"/>
          <w:kern w:val="24"/>
          <w:sz w:val="24"/>
        </w:rPr>
        <w:t>一</w:t>
      </w:r>
      <w:proofErr w:type="gramEnd"/>
      <w:r>
        <w:rPr>
          <w:rFonts w:ascii="宋体" w:hAnsi="宋体" w:cs="宋体" w:hint="eastAsia"/>
          <w:color w:val="000000"/>
          <w:kern w:val="24"/>
          <w:sz w:val="24"/>
        </w:rPr>
        <w:t>卡通</w:t>
      </w:r>
      <w:r>
        <w:rPr>
          <w:rFonts w:ascii="宋体" w:hAnsi="宋体" w:cs="宋体" w:hint="eastAsia"/>
          <w:color w:val="000000"/>
          <w:kern w:val="24"/>
          <w:sz w:val="24"/>
        </w:rPr>
        <w:t>设备进行编码，有利于学校对现有监控设备进行管理，并进行全面的安全检查，若发现存在安全隐患及时提出安全隐患并整改，提供相应的图纸和清单。</w:t>
      </w:r>
    </w:p>
    <w:p w:rsidR="00C92507" w:rsidRDefault="00C92507"/>
    <w:p w:rsidR="00C92507" w:rsidRDefault="00C92507">
      <w:pPr>
        <w:contextualSpacing/>
        <w:rPr>
          <w:rFonts w:asciiTheme="minorEastAsia" w:hAnsiTheme="minorEastAsia" w:cs="Times New Roman"/>
          <w:szCs w:val="21"/>
        </w:rPr>
      </w:pPr>
    </w:p>
    <w:p w:rsidR="00C92507" w:rsidRDefault="008B778B">
      <w:pPr>
        <w:pStyle w:val="1"/>
        <w:ind w:left="708" w:hanging="708"/>
      </w:pPr>
      <w:r>
        <w:rPr>
          <w:rFonts w:hint="eastAsia"/>
        </w:rPr>
        <w:t>第三章</w:t>
      </w:r>
      <w:r>
        <w:rPr>
          <w:rFonts w:hint="eastAsia"/>
        </w:rPr>
        <w:t> </w:t>
      </w:r>
      <w:r>
        <w:rPr>
          <w:rFonts w:hint="eastAsia"/>
        </w:rPr>
        <w:t>投标文件格式</w:t>
      </w:r>
    </w:p>
    <w:p w:rsidR="00C92507" w:rsidRDefault="008B778B">
      <w:pPr>
        <w:rPr>
          <w:b/>
          <w:sz w:val="24"/>
        </w:rPr>
      </w:pPr>
      <w:r>
        <w:rPr>
          <w:rFonts w:hint="eastAsia"/>
          <w:b/>
          <w:sz w:val="24"/>
        </w:rPr>
        <w:t>附，投标文件目录（包含但不限于以下文件）：</w:t>
      </w:r>
    </w:p>
    <w:p w:rsidR="00C92507" w:rsidRDefault="008B778B">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报价一览表；</w:t>
      </w:r>
    </w:p>
    <w:p w:rsidR="00C92507" w:rsidRDefault="008B778B">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投标人必须提供学校原有</w:t>
      </w:r>
      <w:r>
        <w:rPr>
          <w:rFonts w:asciiTheme="minorEastAsia" w:hAnsiTheme="minorEastAsia" w:cs="仿宋_GB2312" w:hint="eastAsia"/>
          <w:kern w:val="0"/>
        </w:rPr>
        <w:t>一卡通</w:t>
      </w:r>
      <w:proofErr w:type="gramStart"/>
      <w:r>
        <w:rPr>
          <w:rFonts w:asciiTheme="minorEastAsia" w:hAnsiTheme="minorEastAsia" w:cs="仿宋_GB2312" w:hint="eastAsia"/>
          <w:kern w:val="0"/>
        </w:rPr>
        <w:t>通</w:t>
      </w:r>
      <w:proofErr w:type="gramEnd"/>
      <w:r>
        <w:rPr>
          <w:rFonts w:asciiTheme="minorEastAsia" w:hAnsiTheme="minorEastAsia" w:cs="仿宋_GB2312" w:hint="eastAsia"/>
          <w:kern w:val="0"/>
        </w:rPr>
        <w:t>系统门禁控制、消费机</w:t>
      </w:r>
      <w:r>
        <w:rPr>
          <w:rFonts w:asciiTheme="minorEastAsia" w:hAnsiTheme="minorEastAsia" w:cs="仿宋_GB2312" w:hint="eastAsia"/>
          <w:kern w:val="0"/>
        </w:rPr>
        <w:t>厂家针对本项目的售后技术支持承诺函（提供相关证明扫描件，原件备查）；</w:t>
      </w:r>
    </w:p>
    <w:p w:rsidR="00C92507" w:rsidRDefault="008B778B">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现场踏勘证明；</w:t>
      </w:r>
    </w:p>
    <w:p w:rsidR="00C92507" w:rsidRDefault="008B778B">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维护本项目的有关人资料表；</w:t>
      </w:r>
    </w:p>
    <w:p w:rsidR="00C92507" w:rsidRDefault="008B778B">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维护方案；</w:t>
      </w:r>
    </w:p>
    <w:p w:rsidR="00C92507" w:rsidRDefault="008B778B">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法人代表授权书；</w:t>
      </w:r>
    </w:p>
    <w:p w:rsidR="00C92507" w:rsidRDefault="008B778B">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投标人资质证明；</w:t>
      </w:r>
    </w:p>
    <w:p w:rsidR="00C92507" w:rsidRDefault="008B778B">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近三年业绩一览表。</w:t>
      </w:r>
    </w:p>
    <w:p w:rsidR="00C92507" w:rsidRDefault="00C92507"/>
    <w:sectPr w:rsidR="00C92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iti SC Light">
    <w:altName w:val="微软雅黑"/>
    <w:charset w:val="50"/>
    <w:family w:val="auto"/>
    <w:pitch w:val="default"/>
    <w:sig w:usb0="00000000" w:usb1="00000000" w:usb2="00000010" w:usb3="00000000" w:csb0="003E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295355"/>
    <w:multiLevelType w:val="singleLevel"/>
    <w:tmpl w:val="F6295355"/>
    <w:lvl w:ilvl="0">
      <w:start w:val="1"/>
      <w:numFmt w:val="chineseCounting"/>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ind w:left="810" w:hanging="36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 w15:restartNumberingAfterBreak="0">
    <w:nsid w:val="0E903561"/>
    <w:multiLevelType w:val="multilevel"/>
    <w:tmpl w:val="0E90356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37B1"/>
    <w:rsid w:val="000009EA"/>
    <w:rsid w:val="00001B25"/>
    <w:rsid w:val="00003316"/>
    <w:rsid w:val="00004E0B"/>
    <w:rsid w:val="00006B97"/>
    <w:rsid w:val="00010DC1"/>
    <w:rsid w:val="00020329"/>
    <w:rsid w:val="00021F8E"/>
    <w:rsid w:val="000241DC"/>
    <w:rsid w:val="00025E8C"/>
    <w:rsid w:val="00026D2E"/>
    <w:rsid w:val="000320ED"/>
    <w:rsid w:val="00041CED"/>
    <w:rsid w:val="00044DFF"/>
    <w:rsid w:val="000461CC"/>
    <w:rsid w:val="0005351E"/>
    <w:rsid w:val="0005390D"/>
    <w:rsid w:val="00060F75"/>
    <w:rsid w:val="000753FA"/>
    <w:rsid w:val="0008349F"/>
    <w:rsid w:val="00085421"/>
    <w:rsid w:val="000901FA"/>
    <w:rsid w:val="00094161"/>
    <w:rsid w:val="000A51C4"/>
    <w:rsid w:val="000A62A2"/>
    <w:rsid w:val="000B21CA"/>
    <w:rsid w:val="000C50DB"/>
    <w:rsid w:val="000C5449"/>
    <w:rsid w:val="000E1C97"/>
    <w:rsid w:val="000E421F"/>
    <w:rsid w:val="000E48BF"/>
    <w:rsid w:val="000F3396"/>
    <w:rsid w:val="000F50A7"/>
    <w:rsid w:val="00110FDA"/>
    <w:rsid w:val="001162E0"/>
    <w:rsid w:val="00124330"/>
    <w:rsid w:val="00124BFC"/>
    <w:rsid w:val="001261B7"/>
    <w:rsid w:val="001413EA"/>
    <w:rsid w:val="001445B7"/>
    <w:rsid w:val="00161A8F"/>
    <w:rsid w:val="001702B6"/>
    <w:rsid w:val="00175737"/>
    <w:rsid w:val="001768C5"/>
    <w:rsid w:val="0018421D"/>
    <w:rsid w:val="001933E7"/>
    <w:rsid w:val="00194C33"/>
    <w:rsid w:val="001955DD"/>
    <w:rsid w:val="001A5D72"/>
    <w:rsid w:val="001B7374"/>
    <w:rsid w:val="001C0812"/>
    <w:rsid w:val="001C7B3C"/>
    <w:rsid w:val="001D170F"/>
    <w:rsid w:val="001E09D3"/>
    <w:rsid w:val="001E2E2B"/>
    <w:rsid w:val="001E482B"/>
    <w:rsid w:val="001F654A"/>
    <w:rsid w:val="0020245F"/>
    <w:rsid w:val="00202825"/>
    <w:rsid w:val="00212945"/>
    <w:rsid w:val="00212C92"/>
    <w:rsid w:val="00227264"/>
    <w:rsid w:val="00242BF4"/>
    <w:rsid w:val="00252B4D"/>
    <w:rsid w:val="0025399E"/>
    <w:rsid w:val="00263AD9"/>
    <w:rsid w:val="002668EA"/>
    <w:rsid w:val="0027042A"/>
    <w:rsid w:val="0027684C"/>
    <w:rsid w:val="002812A9"/>
    <w:rsid w:val="00285149"/>
    <w:rsid w:val="0028751D"/>
    <w:rsid w:val="00287A11"/>
    <w:rsid w:val="002A51A5"/>
    <w:rsid w:val="002C5C9C"/>
    <w:rsid w:val="002C6AD2"/>
    <w:rsid w:val="002D4D62"/>
    <w:rsid w:val="002E1523"/>
    <w:rsid w:val="002E7130"/>
    <w:rsid w:val="002E7B66"/>
    <w:rsid w:val="002F45B6"/>
    <w:rsid w:val="003046FC"/>
    <w:rsid w:val="003074A2"/>
    <w:rsid w:val="00313637"/>
    <w:rsid w:val="00316BB0"/>
    <w:rsid w:val="003256BF"/>
    <w:rsid w:val="003442BB"/>
    <w:rsid w:val="00353FB8"/>
    <w:rsid w:val="003629A3"/>
    <w:rsid w:val="00365CAC"/>
    <w:rsid w:val="0038504B"/>
    <w:rsid w:val="003B25E2"/>
    <w:rsid w:val="003D01F4"/>
    <w:rsid w:val="003D5804"/>
    <w:rsid w:val="003D7934"/>
    <w:rsid w:val="003E582F"/>
    <w:rsid w:val="003F2206"/>
    <w:rsid w:val="003F7F49"/>
    <w:rsid w:val="00400D75"/>
    <w:rsid w:val="00403049"/>
    <w:rsid w:val="00407639"/>
    <w:rsid w:val="0042166F"/>
    <w:rsid w:val="00421F91"/>
    <w:rsid w:val="00430285"/>
    <w:rsid w:val="0043177E"/>
    <w:rsid w:val="00437CB6"/>
    <w:rsid w:val="00441290"/>
    <w:rsid w:val="004414A4"/>
    <w:rsid w:val="004446B0"/>
    <w:rsid w:val="004511CA"/>
    <w:rsid w:val="00460356"/>
    <w:rsid w:val="00472B6D"/>
    <w:rsid w:val="00474428"/>
    <w:rsid w:val="0048057B"/>
    <w:rsid w:val="004915D5"/>
    <w:rsid w:val="00491A02"/>
    <w:rsid w:val="00491CD3"/>
    <w:rsid w:val="004924CF"/>
    <w:rsid w:val="00492E0F"/>
    <w:rsid w:val="004958D0"/>
    <w:rsid w:val="00497BD4"/>
    <w:rsid w:val="004A1174"/>
    <w:rsid w:val="004B7D24"/>
    <w:rsid w:val="004C4138"/>
    <w:rsid w:val="004E2839"/>
    <w:rsid w:val="004F3D22"/>
    <w:rsid w:val="004F7A58"/>
    <w:rsid w:val="0051094F"/>
    <w:rsid w:val="00512DD7"/>
    <w:rsid w:val="00515493"/>
    <w:rsid w:val="00516737"/>
    <w:rsid w:val="005210F6"/>
    <w:rsid w:val="00523584"/>
    <w:rsid w:val="00527C79"/>
    <w:rsid w:val="005315C5"/>
    <w:rsid w:val="005374CD"/>
    <w:rsid w:val="00537B5B"/>
    <w:rsid w:val="005441B7"/>
    <w:rsid w:val="005464A9"/>
    <w:rsid w:val="00552B37"/>
    <w:rsid w:val="00553CE1"/>
    <w:rsid w:val="00570854"/>
    <w:rsid w:val="00574D57"/>
    <w:rsid w:val="00580D72"/>
    <w:rsid w:val="005A3AE3"/>
    <w:rsid w:val="005B2452"/>
    <w:rsid w:val="005B53BD"/>
    <w:rsid w:val="005C3FF1"/>
    <w:rsid w:val="005D403A"/>
    <w:rsid w:val="005D60CE"/>
    <w:rsid w:val="005E4102"/>
    <w:rsid w:val="005F39C8"/>
    <w:rsid w:val="005F783F"/>
    <w:rsid w:val="00600270"/>
    <w:rsid w:val="006061AC"/>
    <w:rsid w:val="0062692A"/>
    <w:rsid w:val="00631A08"/>
    <w:rsid w:val="006336FE"/>
    <w:rsid w:val="00642C86"/>
    <w:rsid w:val="00645255"/>
    <w:rsid w:val="00652BE3"/>
    <w:rsid w:val="00664097"/>
    <w:rsid w:val="0066735D"/>
    <w:rsid w:val="0067262E"/>
    <w:rsid w:val="00674897"/>
    <w:rsid w:val="006771BF"/>
    <w:rsid w:val="00680C7E"/>
    <w:rsid w:val="00683B00"/>
    <w:rsid w:val="00695C51"/>
    <w:rsid w:val="006A0B48"/>
    <w:rsid w:val="006A5E3C"/>
    <w:rsid w:val="006A6C43"/>
    <w:rsid w:val="006A7CFE"/>
    <w:rsid w:val="006B20AB"/>
    <w:rsid w:val="006D15D9"/>
    <w:rsid w:val="006D5DCC"/>
    <w:rsid w:val="006E05AE"/>
    <w:rsid w:val="006F0278"/>
    <w:rsid w:val="006F38C0"/>
    <w:rsid w:val="00710D2D"/>
    <w:rsid w:val="00712607"/>
    <w:rsid w:val="007241E2"/>
    <w:rsid w:val="0073054D"/>
    <w:rsid w:val="00732D82"/>
    <w:rsid w:val="00736C7A"/>
    <w:rsid w:val="00744867"/>
    <w:rsid w:val="00746130"/>
    <w:rsid w:val="00761A01"/>
    <w:rsid w:val="00770BFD"/>
    <w:rsid w:val="00780DC3"/>
    <w:rsid w:val="00783679"/>
    <w:rsid w:val="00785968"/>
    <w:rsid w:val="007953F1"/>
    <w:rsid w:val="00796810"/>
    <w:rsid w:val="00797616"/>
    <w:rsid w:val="007B18A5"/>
    <w:rsid w:val="007B7E3B"/>
    <w:rsid w:val="007D0884"/>
    <w:rsid w:val="007D7CAA"/>
    <w:rsid w:val="007E2912"/>
    <w:rsid w:val="007E3BD7"/>
    <w:rsid w:val="007E4EE5"/>
    <w:rsid w:val="007E5D26"/>
    <w:rsid w:val="007F198D"/>
    <w:rsid w:val="007F633D"/>
    <w:rsid w:val="008076FB"/>
    <w:rsid w:val="00815192"/>
    <w:rsid w:val="00825E97"/>
    <w:rsid w:val="00826B1E"/>
    <w:rsid w:val="0083415E"/>
    <w:rsid w:val="00867F64"/>
    <w:rsid w:val="008904DA"/>
    <w:rsid w:val="00895A32"/>
    <w:rsid w:val="008B778B"/>
    <w:rsid w:val="008B77BF"/>
    <w:rsid w:val="008C0E44"/>
    <w:rsid w:val="008D6064"/>
    <w:rsid w:val="008E096F"/>
    <w:rsid w:val="008E5B64"/>
    <w:rsid w:val="00901127"/>
    <w:rsid w:val="00941554"/>
    <w:rsid w:val="00945317"/>
    <w:rsid w:val="0094704F"/>
    <w:rsid w:val="00953399"/>
    <w:rsid w:val="0096413E"/>
    <w:rsid w:val="00974C7E"/>
    <w:rsid w:val="009769B8"/>
    <w:rsid w:val="00977413"/>
    <w:rsid w:val="00981915"/>
    <w:rsid w:val="009A1DA8"/>
    <w:rsid w:val="009A2121"/>
    <w:rsid w:val="009B068A"/>
    <w:rsid w:val="009B0ADB"/>
    <w:rsid w:val="009B2ACA"/>
    <w:rsid w:val="009C3F9D"/>
    <w:rsid w:val="009E4BF2"/>
    <w:rsid w:val="00A06B29"/>
    <w:rsid w:val="00A07882"/>
    <w:rsid w:val="00A1455C"/>
    <w:rsid w:val="00A17869"/>
    <w:rsid w:val="00A24633"/>
    <w:rsid w:val="00A31959"/>
    <w:rsid w:val="00A3235C"/>
    <w:rsid w:val="00A72B10"/>
    <w:rsid w:val="00A772CF"/>
    <w:rsid w:val="00A826FB"/>
    <w:rsid w:val="00A87762"/>
    <w:rsid w:val="00A90D83"/>
    <w:rsid w:val="00A933B7"/>
    <w:rsid w:val="00A963A9"/>
    <w:rsid w:val="00AB1EFA"/>
    <w:rsid w:val="00AB4521"/>
    <w:rsid w:val="00AC79D9"/>
    <w:rsid w:val="00AE1180"/>
    <w:rsid w:val="00AE48F5"/>
    <w:rsid w:val="00AF39E3"/>
    <w:rsid w:val="00B101C5"/>
    <w:rsid w:val="00B16DCF"/>
    <w:rsid w:val="00B23087"/>
    <w:rsid w:val="00B23C31"/>
    <w:rsid w:val="00B273AB"/>
    <w:rsid w:val="00B35E1B"/>
    <w:rsid w:val="00B466D3"/>
    <w:rsid w:val="00B57B57"/>
    <w:rsid w:val="00B62DCF"/>
    <w:rsid w:val="00B70130"/>
    <w:rsid w:val="00B71DCC"/>
    <w:rsid w:val="00B80357"/>
    <w:rsid w:val="00B873B6"/>
    <w:rsid w:val="00B93641"/>
    <w:rsid w:val="00BA0A60"/>
    <w:rsid w:val="00BA4EA9"/>
    <w:rsid w:val="00BC754E"/>
    <w:rsid w:val="00BD2789"/>
    <w:rsid w:val="00BD69C5"/>
    <w:rsid w:val="00BD7EBC"/>
    <w:rsid w:val="00BE3866"/>
    <w:rsid w:val="00BE6EA9"/>
    <w:rsid w:val="00BF4545"/>
    <w:rsid w:val="00C060AF"/>
    <w:rsid w:val="00C12169"/>
    <w:rsid w:val="00C17240"/>
    <w:rsid w:val="00C207CE"/>
    <w:rsid w:val="00C25335"/>
    <w:rsid w:val="00C3004E"/>
    <w:rsid w:val="00C41EF9"/>
    <w:rsid w:val="00C445B2"/>
    <w:rsid w:val="00C45DEA"/>
    <w:rsid w:val="00C47818"/>
    <w:rsid w:val="00C537B1"/>
    <w:rsid w:val="00C56683"/>
    <w:rsid w:val="00C606A3"/>
    <w:rsid w:val="00C754E1"/>
    <w:rsid w:val="00C80020"/>
    <w:rsid w:val="00C814C6"/>
    <w:rsid w:val="00C83A11"/>
    <w:rsid w:val="00C858D1"/>
    <w:rsid w:val="00C92507"/>
    <w:rsid w:val="00C94413"/>
    <w:rsid w:val="00C966F5"/>
    <w:rsid w:val="00CA095B"/>
    <w:rsid w:val="00CB2CA9"/>
    <w:rsid w:val="00CB4531"/>
    <w:rsid w:val="00CB4547"/>
    <w:rsid w:val="00CB515D"/>
    <w:rsid w:val="00CB7EB9"/>
    <w:rsid w:val="00CC4AC4"/>
    <w:rsid w:val="00CC5037"/>
    <w:rsid w:val="00CC57CF"/>
    <w:rsid w:val="00CD1958"/>
    <w:rsid w:val="00CD3DC6"/>
    <w:rsid w:val="00CE53AD"/>
    <w:rsid w:val="00CE55E0"/>
    <w:rsid w:val="00CF2973"/>
    <w:rsid w:val="00D027E5"/>
    <w:rsid w:val="00D04B35"/>
    <w:rsid w:val="00D11F29"/>
    <w:rsid w:val="00D23F9E"/>
    <w:rsid w:val="00D30D2C"/>
    <w:rsid w:val="00D40AF3"/>
    <w:rsid w:val="00D414A0"/>
    <w:rsid w:val="00D77ED7"/>
    <w:rsid w:val="00D90CCC"/>
    <w:rsid w:val="00D91A09"/>
    <w:rsid w:val="00DA478A"/>
    <w:rsid w:val="00DB115D"/>
    <w:rsid w:val="00DB3F62"/>
    <w:rsid w:val="00DC545E"/>
    <w:rsid w:val="00DF7235"/>
    <w:rsid w:val="00E00B03"/>
    <w:rsid w:val="00E02C55"/>
    <w:rsid w:val="00E07E5F"/>
    <w:rsid w:val="00E13550"/>
    <w:rsid w:val="00E14B57"/>
    <w:rsid w:val="00E15220"/>
    <w:rsid w:val="00E158DF"/>
    <w:rsid w:val="00E42BDD"/>
    <w:rsid w:val="00E4702C"/>
    <w:rsid w:val="00E47578"/>
    <w:rsid w:val="00E511FF"/>
    <w:rsid w:val="00E51E42"/>
    <w:rsid w:val="00E5625D"/>
    <w:rsid w:val="00E62989"/>
    <w:rsid w:val="00E62D13"/>
    <w:rsid w:val="00E76CCE"/>
    <w:rsid w:val="00E84AB0"/>
    <w:rsid w:val="00E94597"/>
    <w:rsid w:val="00E963DB"/>
    <w:rsid w:val="00EA6749"/>
    <w:rsid w:val="00EA7A87"/>
    <w:rsid w:val="00EB719B"/>
    <w:rsid w:val="00EC16CE"/>
    <w:rsid w:val="00ED2CA5"/>
    <w:rsid w:val="00EF61EC"/>
    <w:rsid w:val="00F05C27"/>
    <w:rsid w:val="00F13746"/>
    <w:rsid w:val="00F26919"/>
    <w:rsid w:val="00F43685"/>
    <w:rsid w:val="00F60994"/>
    <w:rsid w:val="00F6536D"/>
    <w:rsid w:val="00F66EE8"/>
    <w:rsid w:val="00F76748"/>
    <w:rsid w:val="00F856E1"/>
    <w:rsid w:val="00FB6685"/>
    <w:rsid w:val="00FB6761"/>
    <w:rsid w:val="00FC455A"/>
    <w:rsid w:val="00FC48DA"/>
    <w:rsid w:val="00FC6C41"/>
    <w:rsid w:val="00FD0200"/>
    <w:rsid w:val="00FD2478"/>
    <w:rsid w:val="00FE6C48"/>
    <w:rsid w:val="00FF4829"/>
    <w:rsid w:val="02A51FCB"/>
    <w:rsid w:val="03D272D1"/>
    <w:rsid w:val="06746A45"/>
    <w:rsid w:val="0B82121E"/>
    <w:rsid w:val="0B981A71"/>
    <w:rsid w:val="0D3445BE"/>
    <w:rsid w:val="129458CF"/>
    <w:rsid w:val="12952EAF"/>
    <w:rsid w:val="13E15A4B"/>
    <w:rsid w:val="15350C14"/>
    <w:rsid w:val="156138D4"/>
    <w:rsid w:val="15A31DAA"/>
    <w:rsid w:val="19B9635D"/>
    <w:rsid w:val="1C570F7C"/>
    <w:rsid w:val="1DC53EB6"/>
    <w:rsid w:val="1F83692B"/>
    <w:rsid w:val="20314F23"/>
    <w:rsid w:val="20BE4F2D"/>
    <w:rsid w:val="22175289"/>
    <w:rsid w:val="280B19CB"/>
    <w:rsid w:val="294D3F71"/>
    <w:rsid w:val="29FC3FE0"/>
    <w:rsid w:val="2A4F4A79"/>
    <w:rsid w:val="2AE50974"/>
    <w:rsid w:val="2F3E46A1"/>
    <w:rsid w:val="322226AB"/>
    <w:rsid w:val="32906D3A"/>
    <w:rsid w:val="32BC7C42"/>
    <w:rsid w:val="336D0DCF"/>
    <w:rsid w:val="33947C79"/>
    <w:rsid w:val="35343C51"/>
    <w:rsid w:val="360B4C68"/>
    <w:rsid w:val="3ED44383"/>
    <w:rsid w:val="42E75746"/>
    <w:rsid w:val="434C7548"/>
    <w:rsid w:val="443C134E"/>
    <w:rsid w:val="44D61EAD"/>
    <w:rsid w:val="499C2DB5"/>
    <w:rsid w:val="4B39134C"/>
    <w:rsid w:val="4CAB4B6F"/>
    <w:rsid w:val="4FE25065"/>
    <w:rsid w:val="536D52AA"/>
    <w:rsid w:val="567F1994"/>
    <w:rsid w:val="5F14730E"/>
    <w:rsid w:val="6003194E"/>
    <w:rsid w:val="625F5431"/>
    <w:rsid w:val="64545492"/>
    <w:rsid w:val="67D11CD3"/>
    <w:rsid w:val="694E0515"/>
    <w:rsid w:val="6B9512F5"/>
    <w:rsid w:val="6C5F36EB"/>
    <w:rsid w:val="708E1584"/>
    <w:rsid w:val="70964549"/>
    <w:rsid w:val="750E5090"/>
    <w:rsid w:val="77C3129E"/>
    <w:rsid w:val="7A3E36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807F3A7-84F4-43D4-A1DA-FF62F2FB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after="100" w:afterAutospacing="1" w:line="360" w:lineRule="auto"/>
      <w:ind w:left="142"/>
      <w:jc w:val="both"/>
    </w:pPr>
    <w:rPr>
      <w:kern w:val="2"/>
      <w:sz w:val="21"/>
      <w:szCs w:val="22"/>
    </w:rPr>
  </w:style>
  <w:style w:type="paragraph" w:styleId="1">
    <w:name w:val="heading 1"/>
    <w:basedOn w:val="3"/>
    <w:next w:val="a"/>
    <w:link w:val="1Char"/>
    <w:qFormat/>
    <w:pPr>
      <w:spacing w:before="340" w:beforeAutospacing="0" w:after="330" w:afterAutospacing="0" w:line="360" w:lineRule="auto"/>
      <w:ind w:left="706" w:hangingChars="196" w:hanging="706"/>
      <w:jc w:val="center"/>
      <w:outlineLvl w:val="0"/>
    </w:pPr>
    <w:rPr>
      <w:rFonts w:ascii="宋体" w:eastAsia="宋体" w:hAnsi="宋体" w:cs="Times New Roman"/>
      <w:bCs w:val="0"/>
      <w:kern w:val="44"/>
      <w:sz w:val="36"/>
      <w:szCs w:val="36"/>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spacing w:before="0" w:beforeAutospacing="0" w:after="0" w:afterAutospacing="0" w:line="240" w:lineRule="auto"/>
      <w:ind w:left="0" w:firstLineChars="200" w:firstLine="420"/>
    </w:pPr>
    <w:rPr>
      <w:rFonts w:ascii="Times New Roman" w:eastAsia="宋体" w:hAnsi="Times New Roman" w:cs="Times New Roman"/>
      <w:szCs w:val="24"/>
    </w:rPr>
  </w:style>
  <w:style w:type="paragraph" w:styleId="a4">
    <w:name w:val="Document Map"/>
    <w:basedOn w:val="a"/>
    <w:link w:val="Char0"/>
    <w:uiPriority w:val="99"/>
    <w:unhideWhenUsed/>
    <w:qFormat/>
    <w:rPr>
      <w:rFonts w:ascii="Heiti SC Light" w:eastAsia="Heiti SC Light"/>
      <w:sz w:val="24"/>
      <w:szCs w:val="24"/>
    </w:rPr>
  </w:style>
  <w:style w:type="paragraph" w:styleId="a5">
    <w:name w:val="Date"/>
    <w:basedOn w:val="a"/>
    <w:next w:val="a"/>
    <w:link w:val="Char1"/>
    <w:uiPriority w:val="99"/>
    <w:unhideWhenUsed/>
    <w:qFormat/>
    <w:pPr>
      <w:ind w:leftChars="2500" w:left="100"/>
    </w:pPr>
  </w:style>
  <w:style w:type="paragraph" w:styleId="a6">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nhideWhenUsed/>
    <w:qFormat/>
    <w:pPr>
      <w:widowControl/>
      <w:spacing w:line="240" w:lineRule="auto"/>
      <w:ind w:left="0"/>
      <w:jc w:val="left"/>
    </w:pPr>
    <w:rPr>
      <w:rFonts w:ascii="宋体" w:eastAsia="宋体" w:hAnsi="宋体" w:cs="宋体"/>
      <w:kern w:val="0"/>
      <w:sz w:val="24"/>
      <w:szCs w:val="24"/>
    </w:rPr>
  </w:style>
  <w:style w:type="paragraph" w:customStyle="1" w:styleId="Char4">
    <w:name w:val="Char"/>
    <w:basedOn w:val="a"/>
    <w:qFormat/>
    <w:pPr>
      <w:widowControl/>
      <w:spacing w:after="160" w:line="240" w:lineRule="exact"/>
      <w:jc w:val="left"/>
    </w:pPr>
    <w:rPr>
      <w:rFonts w:ascii="Verdana" w:eastAsia="仿宋_GB2312" w:hAnsi="Verdana"/>
      <w:kern w:val="0"/>
      <w:sz w:val="24"/>
      <w:szCs w:val="20"/>
      <w:lang w:eastAsia="en-US"/>
    </w:rPr>
  </w:style>
  <w:style w:type="character" w:styleId="a9">
    <w:name w:val="Strong"/>
    <w:basedOn w:val="a0"/>
    <w:uiPriority w:val="22"/>
    <w:qFormat/>
    <w:rPr>
      <w:b/>
      <w:bCs/>
    </w:rPr>
  </w:style>
  <w:style w:type="character" w:styleId="aa">
    <w:name w:val="FollowedHyperlink"/>
    <w:basedOn w:val="a0"/>
    <w:uiPriority w:val="99"/>
    <w:unhideWhenUsed/>
    <w:qFormat/>
    <w:rPr>
      <w:color w:val="595959"/>
      <w:sz w:val="18"/>
      <w:szCs w:val="18"/>
      <w:u w:val="none"/>
    </w:rPr>
  </w:style>
  <w:style w:type="character" w:styleId="ab">
    <w:name w:val="Hyperlink"/>
    <w:basedOn w:val="a0"/>
    <w:uiPriority w:val="99"/>
    <w:unhideWhenUsed/>
    <w:qFormat/>
    <w:rPr>
      <w:color w:val="595959"/>
      <w:sz w:val="18"/>
      <w:szCs w:val="18"/>
      <w:u w:val="none"/>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paragraph" w:customStyle="1" w:styleId="style1">
    <w:name w:val="style_1"/>
    <w:basedOn w:val="a"/>
    <w:qFormat/>
    <w:pPr>
      <w:widowControl/>
      <w:spacing w:line="240" w:lineRule="auto"/>
      <w:ind w:left="0"/>
      <w:jc w:val="center"/>
    </w:pPr>
    <w:rPr>
      <w:rFonts w:ascii="宋体" w:eastAsia="宋体" w:hAnsi="宋体" w:cs="宋体"/>
      <w:b/>
      <w:bCs/>
      <w:color w:val="0D7FA3"/>
      <w:kern w:val="0"/>
      <w:sz w:val="27"/>
      <w:szCs w:val="27"/>
    </w:rPr>
  </w:style>
  <w:style w:type="paragraph" w:customStyle="1" w:styleId="style2">
    <w:name w:val="style_2"/>
    <w:basedOn w:val="a"/>
    <w:qFormat/>
    <w:pPr>
      <w:widowControl/>
      <w:spacing w:line="240" w:lineRule="auto"/>
      <w:ind w:left="0"/>
      <w:jc w:val="center"/>
    </w:pPr>
    <w:rPr>
      <w:rFonts w:ascii="宋体" w:eastAsia="宋体" w:hAnsi="宋体" w:cs="宋体"/>
      <w:kern w:val="0"/>
      <w:sz w:val="24"/>
      <w:szCs w:val="24"/>
    </w:rPr>
  </w:style>
  <w:style w:type="paragraph" w:customStyle="1" w:styleId="style3">
    <w:name w:val="style_3"/>
    <w:basedOn w:val="a"/>
    <w:qFormat/>
    <w:pPr>
      <w:widowControl/>
      <w:spacing w:line="240" w:lineRule="auto"/>
      <w:ind w:left="0"/>
      <w:jc w:val="center"/>
    </w:pPr>
    <w:rPr>
      <w:rFonts w:ascii="宋体" w:eastAsia="宋体" w:hAnsi="宋体" w:cs="宋体"/>
      <w:kern w:val="0"/>
      <w:sz w:val="24"/>
      <w:szCs w:val="24"/>
    </w:rPr>
  </w:style>
  <w:style w:type="paragraph" w:customStyle="1" w:styleId="style4">
    <w:name w:val="style_4"/>
    <w:basedOn w:val="a"/>
    <w:qFormat/>
    <w:pPr>
      <w:widowControl/>
      <w:spacing w:line="240" w:lineRule="auto"/>
      <w:ind w:left="0"/>
      <w:jc w:val="left"/>
    </w:pPr>
    <w:rPr>
      <w:rFonts w:ascii="宋体" w:eastAsia="宋体" w:hAnsi="宋体" w:cs="宋体"/>
      <w:kern w:val="0"/>
      <w:sz w:val="24"/>
      <w:szCs w:val="24"/>
    </w:rPr>
  </w:style>
  <w:style w:type="paragraph" w:customStyle="1" w:styleId="mainbody">
    <w:name w:val="mainbody"/>
    <w:basedOn w:val="a"/>
    <w:qFormat/>
    <w:pPr>
      <w:widowControl/>
      <w:spacing w:before="0" w:beforeAutospacing="0" w:after="0" w:afterAutospacing="0" w:line="240" w:lineRule="auto"/>
      <w:ind w:left="0"/>
      <w:jc w:val="left"/>
    </w:pPr>
    <w:rPr>
      <w:rFonts w:ascii="宋体" w:eastAsia="宋体" w:hAnsi="宋体" w:cs="宋体"/>
      <w:kern w:val="0"/>
      <w:sz w:val="24"/>
      <w:szCs w:val="24"/>
    </w:rPr>
  </w:style>
  <w:style w:type="paragraph" w:customStyle="1" w:styleId="10">
    <w:name w:val="表1"/>
    <w:basedOn w:val="a"/>
    <w:qFormat/>
    <w:pPr>
      <w:autoSpaceDE w:val="0"/>
      <w:autoSpaceDN w:val="0"/>
      <w:adjustRightInd w:val="0"/>
      <w:spacing w:before="0" w:beforeAutospacing="0" w:after="0" w:afterAutospacing="0" w:line="240" w:lineRule="auto"/>
      <w:ind w:left="0"/>
      <w:jc w:val="center"/>
    </w:pPr>
    <w:rPr>
      <w:rFonts w:ascii="Times New Roman" w:eastAsia="宋体" w:hAnsi="Times New Roman" w:cs="Times New Roman"/>
      <w:snapToGrid w:val="0"/>
      <w:spacing w:val="20"/>
      <w:kern w:val="0"/>
      <w:szCs w:val="20"/>
    </w:rPr>
  </w:style>
  <w:style w:type="character" w:customStyle="1" w:styleId="2Char0">
    <w:name w:val="正文缩进2格 Char"/>
    <w:link w:val="20"/>
    <w:qFormat/>
    <w:rPr>
      <w:rFonts w:ascii="仿宋_GB2312" w:eastAsia="仿宋_GB2312" w:hAnsi="宋体"/>
      <w:sz w:val="31"/>
    </w:rPr>
  </w:style>
  <w:style w:type="paragraph" w:customStyle="1" w:styleId="20">
    <w:name w:val="正文缩进2格"/>
    <w:basedOn w:val="a"/>
    <w:link w:val="2Char0"/>
    <w:qFormat/>
    <w:pPr>
      <w:spacing w:before="0" w:beforeAutospacing="0" w:after="0" w:afterAutospacing="0" w:line="600" w:lineRule="exact"/>
      <w:ind w:left="0" w:firstLineChars="206" w:firstLine="639"/>
    </w:pPr>
    <w:rPr>
      <w:rFonts w:ascii="仿宋_GB2312" w:eastAsia="仿宋_GB2312" w:hAnsi="宋体"/>
      <w:sz w:val="31"/>
    </w:rPr>
  </w:style>
  <w:style w:type="character" w:customStyle="1" w:styleId="Char1">
    <w:name w:val="日期 Char"/>
    <w:basedOn w:val="a0"/>
    <w:link w:val="a5"/>
    <w:uiPriority w:val="99"/>
    <w:semiHidden/>
    <w:qFormat/>
  </w:style>
  <w:style w:type="character" w:customStyle="1" w:styleId="Char">
    <w:name w:val="正文缩进 Char"/>
    <w:link w:val="a3"/>
    <w:uiPriority w:val="99"/>
    <w:qFormat/>
    <w:locked/>
    <w:rPr>
      <w:rFonts w:ascii="Times New Roman" w:eastAsia="宋体" w:hAnsi="Times New Roman" w:cs="Times New Roman"/>
      <w:szCs w:val="24"/>
    </w:rPr>
  </w:style>
  <w:style w:type="paragraph" w:customStyle="1" w:styleId="11">
    <w:name w:val="列出段落1"/>
    <w:basedOn w:val="a"/>
    <w:uiPriority w:val="34"/>
    <w:qFormat/>
    <w:pPr>
      <w:ind w:firstLineChars="200" w:firstLine="420"/>
    </w:pPr>
  </w:style>
  <w:style w:type="paragraph" w:styleId="ac">
    <w:name w:val="List Paragraph"/>
    <w:basedOn w:val="a"/>
    <w:uiPriority w:val="99"/>
    <w:qFormat/>
    <w:pPr>
      <w:spacing w:before="0" w:beforeAutospacing="0" w:after="0" w:afterAutospacing="0" w:line="240" w:lineRule="auto"/>
      <w:ind w:left="0" w:firstLineChars="200" w:firstLine="420"/>
    </w:pPr>
  </w:style>
  <w:style w:type="character" w:customStyle="1" w:styleId="1Char">
    <w:name w:val="标题 1 Char"/>
    <w:basedOn w:val="a0"/>
    <w:link w:val="1"/>
    <w:qFormat/>
    <w:rPr>
      <w:rFonts w:ascii="宋体" w:eastAsia="宋体" w:hAnsi="宋体" w:cs="Times New Roman"/>
      <w:b/>
      <w:kern w:val="44"/>
      <w:sz w:val="36"/>
      <w:szCs w:val="36"/>
    </w:rPr>
  </w:style>
  <w:style w:type="character" w:customStyle="1" w:styleId="3Char">
    <w:name w:val="标题 3 Char"/>
    <w:basedOn w:val="a0"/>
    <w:link w:val="3"/>
    <w:uiPriority w:val="9"/>
    <w:qFormat/>
    <w:rPr>
      <w:b/>
      <w:bCs/>
      <w:kern w:val="2"/>
      <w:sz w:val="32"/>
      <w:szCs w:val="32"/>
    </w:rPr>
  </w:style>
  <w:style w:type="character" w:customStyle="1" w:styleId="Char0">
    <w:name w:val="文档结构图 Char"/>
    <w:basedOn w:val="a0"/>
    <w:link w:val="a4"/>
    <w:uiPriority w:val="99"/>
    <w:semiHidden/>
    <w:qFormat/>
    <w:rPr>
      <w:rFonts w:ascii="Heiti SC Light" w:eastAsia="Heiti SC Light"/>
      <w:kern w:val="2"/>
      <w:sz w:val="24"/>
      <w:szCs w:val="2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ad">
    <w:name w:val="点"/>
    <w:basedOn w:val="a"/>
    <w:link w:val="Char5"/>
    <w:qFormat/>
    <w:pPr>
      <w:spacing w:before="0" w:beforeAutospacing="0" w:after="0" w:afterAutospacing="0" w:line="240" w:lineRule="auto"/>
      <w:ind w:left="0"/>
    </w:pPr>
    <w:rPr>
      <w:rFonts w:ascii="宋体" w:eastAsia="宋体" w:hAnsi="宋体" w:cs="Times New Roman"/>
      <w:b/>
      <w:kern w:val="0"/>
      <w:sz w:val="24"/>
      <w:szCs w:val="24"/>
    </w:rPr>
  </w:style>
  <w:style w:type="character" w:customStyle="1" w:styleId="Char5">
    <w:name w:val="点 Char"/>
    <w:link w:val="ad"/>
    <w:qFormat/>
    <w:rPr>
      <w:rFonts w:ascii="宋体" w:eastAsia="宋体" w:hAnsi="宋体" w:cs="Times New Roman"/>
      <w:b/>
      <w:sz w:val="24"/>
      <w:szCs w:val="24"/>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21">
    <w:name w:val="font21"/>
    <w:basedOn w:val="a0"/>
    <w:qFormat/>
    <w:rPr>
      <w:rFonts w:ascii="Arial" w:hAnsi="Arial" w:cs="Arial"/>
      <w:color w:val="000000"/>
      <w:sz w:val="21"/>
      <w:szCs w:val="21"/>
      <w:u w:val="none"/>
    </w:rPr>
  </w:style>
  <w:style w:type="character" w:customStyle="1" w:styleId="font11">
    <w:name w:val="font11"/>
    <w:basedOn w:val="a0"/>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EB682-C503-4F3F-8149-DFFEBA1E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397</Words>
  <Characters>2267</Characters>
  <Application>Microsoft Office Word</Application>
  <DocSecurity>0</DocSecurity>
  <Lines>18</Lines>
  <Paragraphs>5</Paragraphs>
  <ScaleCrop>false</ScaleCrop>
  <Company>微软中国</Company>
  <LinksUpToDate>false</LinksUpToDate>
  <CharactersWithSpaces>2659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2017-12-05T02:01:00Z</dcterms:created>
  <dc:creator>tclsevers</dc:creator>
  <lastModifiedBy>hjj</lastModifiedBy>
  <lastPrinted>2017-12-05T02:01:00Z</lastPrinted>
  <dcterms:modified xsi:type="dcterms:W3CDTF">2018-12-29T09:38:00Z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